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A536A" w14:textId="01B8A647" w:rsidR="00FD2DA5" w:rsidRDefault="00FD2DA5">
      <w:pPr>
        <w:pBdr>
          <w:top w:val="nil"/>
          <w:left w:val="nil"/>
          <w:bottom w:val="nil"/>
          <w:right w:val="nil"/>
          <w:between w:val="nil"/>
        </w:pBdr>
        <w:rPr>
          <w:b/>
          <w:color w:val="000000"/>
          <w:sz w:val="52"/>
          <w:szCs w:val="52"/>
        </w:rPr>
      </w:pPr>
    </w:p>
    <w:p w14:paraId="23CFAB7D" w14:textId="77777777" w:rsidR="00786247" w:rsidRDefault="00786247">
      <w:pPr>
        <w:pBdr>
          <w:top w:val="nil"/>
          <w:left w:val="nil"/>
          <w:bottom w:val="nil"/>
          <w:right w:val="nil"/>
          <w:between w:val="nil"/>
        </w:pBdr>
        <w:rPr>
          <w:b/>
          <w:color w:val="000000"/>
          <w:sz w:val="52"/>
          <w:szCs w:val="52"/>
        </w:rPr>
      </w:pPr>
    </w:p>
    <w:p w14:paraId="169BB685" w14:textId="77777777" w:rsidR="00F70C12" w:rsidRDefault="00F70C12" w:rsidP="008D55C6">
      <w:pPr>
        <w:pStyle w:val="Title"/>
        <w:jc w:val="center"/>
        <w:rPr>
          <w:b/>
          <w:sz w:val="48"/>
          <w:szCs w:val="48"/>
        </w:rPr>
      </w:pPr>
    </w:p>
    <w:p w14:paraId="50F2993B" w14:textId="77777777" w:rsidR="00F70C12" w:rsidRDefault="00F70C12" w:rsidP="008D55C6">
      <w:pPr>
        <w:pStyle w:val="Title"/>
        <w:jc w:val="center"/>
        <w:rPr>
          <w:b/>
          <w:sz w:val="48"/>
          <w:szCs w:val="48"/>
        </w:rPr>
      </w:pPr>
    </w:p>
    <w:p w14:paraId="7D375FDF" w14:textId="77777777" w:rsidR="00F70C12" w:rsidRDefault="00F70C12" w:rsidP="008D55C6">
      <w:pPr>
        <w:pStyle w:val="Title"/>
        <w:jc w:val="center"/>
        <w:rPr>
          <w:b/>
          <w:sz w:val="48"/>
          <w:szCs w:val="48"/>
        </w:rPr>
      </w:pPr>
    </w:p>
    <w:p w14:paraId="6FC718DD" w14:textId="77777777" w:rsidR="00F70C12" w:rsidRDefault="00F70C12" w:rsidP="008D55C6">
      <w:pPr>
        <w:pStyle w:val="Title"/>
        <w:jc w:val="center"/>
        <w:rPr>
          <w:b/>
          <w:sz w:val="48"/>
          <w:szCs w:val="48"/>
        </w:rPr>
      </w:pPr>
    </w:p>
    <w:p w14:paraId="7BC2E6B4" w14:textId="5D3BF22F" w:rsidR="00F70C12" w:rsidRDefault="00F70C12" w:rsidP="008D55C6">
      <w:pPr>
        <w:pStyle w:val="Title"/>
        <w:jc w:val="center"/>
        <w:rPr>
          <w:b/>
          <w:sz w:val="48"/>
          <w:szCs w:val="48"/>
        </w:rPr>
      </w:pPr>
      <w:r>
        <w:rPr>
          <w:b/>
          <w:noProof/>
          <w:sz w:val="48"/>
          <w:szCs w:val="48"/>
        </w:rPr>
        <w:drawing>
          <wp:inline distT="0" distB="0" distL="0" distR="0" wp14:anchorId="5FC6EEFB" wp14:editId="0D2A2D08">
            <wp:extent cx="3614935" cy="2889510"/>
            <wp:effectExtent l="0" t="0" r="508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4935" cy="2889510"/>
                    </a:xfrm>
                    <a:prstGeom prst="rect">
                      <a:avLst/>
                    </a:prstGeom>
                  </pic:spPr>
                </pic:pic>
              </a:graphicData>
            </a:graphic>
          </wp:inline>
        </w:drawing>
      </w:r>
    </w:p>
    <w:p w14:paraId="0F1ADF13" w14:textId="77777777" w:rsidR="00F70C12" w:rsidRDefault="00F70C12" w:rsidP="008D55C6">
      <w:pPr>
        <w:pStyle w:val="Title"/>
        <w:jc w:val="center"/>
        <w:rPr>
          <w:b/>
          <w:sz w:val="48"/>
          <w:szCs w:val="48"/>
        </w:rPr>
      </w:pPr>
    </w:p>
    <w:p w14:paraId="2310CC9E" w14:textId="77777777" w:rsidR="00F70C12" w:rsidRDefault="00F70C12" w:rsidP="00F70C12">
      <w:pPr>
        <w:pStyle w:val="Title"/>
        <w:rPr>
          <w:rFonts w:ascii="Arial" w:hAnsi="Arial" w:cs="Arial"/>
          <w:b/>
          <w:sz w:val="28"/>
          <w:szCs w:val="28"/>
        </w:rPr>
      </w:pPr>
    </w:p>
    <w:p w14:paraId="6E09836C" w14:textId="0DB241FC" w:rsidR="00B36AEC" w:rsidRPr="009A7DE2" w:rsidRDefault="000A6899" w:rsidP="008D55C6">
      <w:pPr>
        <w:pStyle w:val="Title"/>
        <w:jc w:val="center"/>
        <w:rPr>
          <w:rFonts w:ascii="Arial" w:hAnsi="Arial" w:cs="Arial"/>
          <w:b/>
          <w:sz w:val="28"/>
          <w:szCs w:val="28"/>
        </w:rPr>
      </w:pPr>
      <w:r w:rsidRPr="009A7DE2">
        <w:rPr>
          <w:rFonts w:ascii="Arial" w:hAnsi="Arial" w:cs="Arial"/>
          <w:b/>
          <w:sz w:val="28"/>
          <w:szCs w:val="28"/>
        </w:rPr>
        <w:t>Crypto I</w:t>
      </w:r>
      <w:r w:rsidR="00767C44">
        <w:rPr>
          <w:rFonts w:ascii="Arial" w:hAnsi="Arial" w:cs="Arial"/>
          <w:b/>
          <w:sz w:val="28"/>
          <w:szCs w:val="28"/>
        </w:rPr>
        <w:t>ndustry</w:t>
      </w:r>
      <w:r w:rsidR="00DB014F">
        <w:rPr>
          <w:rFonts w:ascii="Arial" w:hAnsi="Arial" w:cs="Arial"/>
          <w:b/>
          <w:sz w:val="28"/>
          <w:szCs w:val="28"/>
        </w:rPr>
        <w:t xml:space="preserve"> – Call for Evidence</w:t>
      </w:r>
    </w:p>
    <w:p w14:paraId="36108E15" w14:textId="3EF05E34" w:rsidR="00FD2DA5" w:rsidRPr="009A7DE2" w:rsidRDefault="00767C44" w:rsidP="008D55C6">
      <w:pPr>
        <w:pStyle w:val="Title"/>
        <w:jc w:val="center"/>
        <w:rPr>
          <w:rFonts w:ascii="Arial" w:hAnsi="Arial" w:cs="Arial"/>
          <w:b/>
          <w:sz w:val="28"/>
          <w:szCs w:val="28"/>
        </w:rPr>
      </w:pPr>
      <w:r>
        <w:rPr>
          <w:rFonts w:ascii="Arial" w:hAnsi="Arial" w:cs="Arial"/>
          <w:b/>
          <w:sz w:val="28"/>
          <w:szCs w:val="28"/>
        </w:rPr>
        <w:t>Treasury Committee</w:t>
      </w:r>
    </w:p>
    <w:p w14:paraId="42012A85" w14:textId="77777777" w:rsidR="00F70C12" w:rsidRPr="009A7DE2" w:rsidRDefault="00F70C12">
      <w:pPr>
        <w:pStyle w:val="Title"/>
        <w:jc w:val="center"/>
        <w:rPr>
          <w:rFonts w:ascii="Arial" w:hAnsi="Arial" w:cs="Arial"/>
          <w:b/>
          <w:sz w:val="28"/>
          <w:szCs w:val="28"/>
        </w:rPr>
      </w:pPr>
    </w:p>
    <w:p w14:paraId="342794A5" w14:textId="292F3F4E" w:rsidR="00FD2DA5" w:rsidRPr="00F70C12" w:rsidRDefault="000A6899">
      <w:pPr>
        <w:pStyle w:val="Title"/>
        <w:jc w:val="center"/>
        <w:rPr>
          <w:rFonts w:ascii="Arial" w:hAnsi="Arial" w:cs="Arial"/>
          <w:b/>
          <w:sz w:val="28"/>
          <w:szCs w:val="28"/>
        </w:rPr>
      </w:pPr>
      <w:r>
        <w:rPr>
          <w:rFonts w:ascii="Arial" w:hAnsi="Arial" w:cs="Arial"/>
          <w:b/>
          <w:sz w:val="28"/>
          <w:szCs w:val="28"/>
        </w:rPr>
        <w:t>September</w:t>
      </w:r>
      <w:r w:rsidR="008D55C6" w:rsidRPr="00F70C12">
        <w:rPr>
          <w:rFonts w:ascii="Arial" w:hAnsi="Arial" w:cs="Arial"/>
          <w:b/>
          <w:sz w:val="28"/>
          <w:szCs w:val="28"/>
        </w:rPr>
        <w:t xml:space="preserve"> </w:t>
      </w:r>
      <w:r w:rsidR="00E70E8C" w:rsidRPr="00F70C12">
        <w:rPr>
          <w:rFonts w:ascii="Arial" w:hAnsi="Arial" w:cs="Arial"/>
          <w:b/>
          <w:sz w:val="28"/>
          <w:szCs w:val="28"/>
        </w:rPr>
        <w:t>202</w:t>
      </w:r>
      <w:r>
        <w:rPr>
          <w:rFonts w:ascii="Arial" w:hAnsi="Arial" w:cs="Arial"/>
          <w:b/>
          <w:sz w:val="28"/>
          <w:szCs w:val="28"/>
        </w:rPr>
        <w:t>2</w:t>
      </w:r>
    </w:p>
    <w:p w14:paraId="6CBFF9DE" w14:textId="521AE6F1" w:rsidR="00934FD5" w:rsidRPr="00F70C12" w:rsidRDefault="00934FD5">
      <w:pPr>
        <w:pBdr>
          <w:top w:val="nil"/>
          <w:left w:val="nil"/>
          <w:bottom w:val="nil"/>
          <w:right w:val="nil"/>
          <w:between w:val="nil"/>
        </w:pBdr>
        <w:jc w:val="center"/>
        <w:rPr>
          <w:rFonts w:ascii="Arial" w:hAnsi="Arial" w:cs="Arial"/>
          <w:i/>
          <w:sz w:val="28"/>
          <w:szCs w:val="28"/>
        </w:rPr>
      </w:pPr>
    </w:p>
    <w:p w14:paraId="6D1A98CB" w14:textId="30649D81" w:rsidR="00934FD5" w:rsidRPr="00F70C12" w:rsidRDefault="00934FD5">
      <w:pPr>
        <w:pBdr>
          <w:top w:val="nil"/>
          <w:left w:val="nil"/>
          <w:bottom w:val="nil"/>
          <w:right w:val="nil"/>
          <w:between w:val="nil"/>
        </w:pBdr>
        <w:jc w:val="center"/>
        <w:rPr>
          <w:rFonts w:ascii="Arial" w:hAnsi="Arial" w:cs="Arial"/>
          <w:i/>
          <w:sz w:val="28"/>
          <w:szCs w:val="28"/>
        </w:rPr>
      </w:pPr>
    </w:p>
    <w:p w14:paraId="1EFB3E26" w14:textId="278BFAF1" w:rsidR="00934FD5" w:rsidRPr="00F70C12" w:rsidRDefault="00934FD5">
      <w:pPr>
        <w:pBdr>
          <w:top w:val="nil"/>
          <w:left w:val="nil"/>
          <w:bottom w:val="nil"/>
          <w:right w:val="nil"/>
          <w:between w:val="nil"/>
        </w:pBdr>
        <w:jc w:val="center"/>
        <w:rPr>
          <w:rFonts w:ascii="Arial" w:hAnsi="Arial" w:cs="Arial"/>
          <w:i/>
          <w:sz w:val="28"/>
          <w:szCs w:val="28"/>
        </w:rPr>
      </w:pPr>
    </w:p>
    <w:p w14:paraId="4026BFCD" w14:textId="77777777" w:rsidR="00934FD5" w:rsidRPr="00F70C12" w:rsidRDefault="00934FD5">
      <w:pPr>
        <w:pBdr>
          <w:top w:val="nil"/>
          <w:left w:val="nil"/>
          <w:bottom w:val="nil"/>
          <w:right w:val="nil"/>
          <w:between w:val="nil"/>
        </w:pBdr>
        <w:jc w:val="center"/>
        <w:rPr>
          <w:rFonts w:ascii="Arial" w:hAnsi="Arial" w:cs="Arial"/>
          <w:i/>
          <w:sz w:val="28"/>
          <w:szCs w:val="28"/>
        </w:rPr>
      </w:pPr>
    </w:p>
    <w:p w14:paraId="6D7E4FB0" w14:textId="315F7B36" w:rsidR="00FD2DA5" w:rsidRPr="00F70C12" w:rsidRDefault="00E70E8C">
      <w:pPr>
        <w:pBdr>
          <w:top w:val="nil"/>
          <w:left w:val="nil"/>
          <w:bottom w:val="nil"/>
          <w:right w:val="nil"/>
          <w:between w:val="nil"/>
        </w:pBdr>
        <w:jc w:val="center"/>
        <w:rPr>
          <w:rFonts w:ascii="Arial" w:hAnsi="Arial" w:cs="Arial"/>
          <w:i/>
          <w:sz w:val="28"/>
          <w:szCs w:val="28"/>
        </w:rPr>
      </w:pPr>
      <w:r w:rsidRPr="00F70C12">
        <w:rPr>
          <w:rFonts w:ascii="Arial" w:hAnsi="Arial" w:cs="Arial"/>
          <w:i/>
          <w:sz w:val="28"/>
          <w:szCs w:val="28"/>
        </w:rPr>
        <w:t xml:space="preserve">Response from </w:t>
      </w:r>
      <w:r w:rsidR="00A50256">
        <w:rPr>
          <w:rFonts w:ascii="Arial" w:hAnsi="Arial" w:cs="Arial"/>
          <w:i/>
          <w:sz w:val="28"/>
          <w:szCs w:val="28"/>
        </w:rPr>
        <w:t>T</w:t>
      </w:r>
      <w:r w:rsidRPr="00F70C12">
        <w:rPr>
          <w:rFonts w:ascii="Arial" w:hAnsi="Arial" w:cs="Arial"/>
          <w:i/>
          <w:sz w:val="28"/>
          <w:szCs w:val="28"/>
        </w:rPr>
        <w:t>he Payments Association</w:t>
      </w:r>
    </w:p>
    <w:p w14:paraId="21C3F34C" w14:textId="77777777" w:rsidR="00FD2DA5" w:rsidRPr="00F70C12" w:rsidRDefault="00FD2DA5">
      <w:pPr>
        <w:pBdr>
          <w:top w:val="nil"/>
          <w:left w:val="nil"/>
          <w:bottom w:val="nil"/>
          <w:right w:val="nil"/>
          <w:between w:val="nil"/>
        </w:pBdr>
        <w:jc w:val="center"/>
        <w:rPr>
          <w:rFonts w:ascii="Arial" w:hAnsi="Arial" w:cs="Arial"/>
          <w:i/>
          <w:sz w:val="36"/>
          <w:szCs w:val="36"/>
        </w:rPr>
      </w:pPr>
    </w:p>
    <w:p w14:paraId="755974DC" w14:textId="05A0DEB6" w:rsidR="00FD2DA5" w:rsidRPr="00F70C12" w:rsidRDefault="00FD2DA5">
      <w:pPr>
        <w:pBdr>
          <w:top w:val="nil"/>
          <w:left w:val="nil"/>
          <w:bottom w:val="nil"/>
          <w:right w:val="nil"/>
          <w:between w:val="nil"/>
        </w:pBdr>
        <w:jc w:val="center"/>
        <w:rPr>
          <w:rFonts w:ascii="Arial" w:hAnsi="Arial" w:cs="Arial"/>
          <w:i/>
          <w:sz w:val="36"/>
          <w:szCs w:val="36"/>
        </w:rPr>
      </w:pPr>
    </w:p>
    <w:p w14:paraId="078C8E5D" w14:textId="77777777" w:rsidR="00A67D42" w:rsidRPr="00F70C12" w:rsidRDefault="00A67D42">
      <w:pPr>
        <w:pBdr>
          <w:top w:val="nil"/>
          <w:left w:val="nil"/>
          <w:bottom w:val="nil"/>
          <w:right w:val="nil"/>
          <w:between w:val="nil"/>
        </w:pBdr>
        <w:jc w:val="center"/>
        <w:rPr>
          <w:rFonts w:ascii="Arial" w:hAnsi="Arial" w:cs="Arial"/>
          <w:i/>
          <w:sz w:val="36"/>
          <w:szCs w:val="36"/>
        </w:rPr>
      </w:pPr>
    </w:p>
    <w:p w14:paraId="1AE2B4CB" w14:textId="77777777" w:rsidR="00FD2DA5" w:rsidRPr="00F70C12" w:rsidRDefault="00E70E8C">
      <w:pPr>
        <w:pStyle w:val="Heading1"/>
        <w:rPr>
          <w:rFonts w:ascii="Arial" w:hAnsi="Arial" w:cs="Arial"/>
          <w:color w:val="auto"/>
        </w:rPr>
      </w:pPr>
      <w:bookmarkStart w:id="0" w:name="_gjdgxs" w:colFirst="0" w:colLast="0"/>
      <w:bookmarkStart w:id="1" w:name="_1fob9te" w:colFirst="0" w:colLast="0"/>
      <w:bookmarkEnd w:id="0"/>
      <w:bookmarkEnd w:id="1"/>
      <w:r w:rsidRPr="00F70C12">
        <w:rPr>
          <w:rFonts w:ascii="Arial" w:hAnsi="Arial" w:cs="Arial"/>
          <w:color w:val="auto"/>
        </w:rPr>
        <w:lastRenderedPageBreak/>
        <w:t xml:space="preserve">Introduction </w:t>
      </w:r>
    </w:p>
    <w:p w14:paraId="063E9057" w14:textId="77777777" w:rsidR="00FD2DA5" w:rsidRPr="00F70C12" w:rsidRDefault="00FD2DA5">
      <w:pPr>
        <w:rPr>
          <w:rFonts w:ascii="Arial" w:hAnsi="Arial" w:cs="Arial"/>
        </w:rPr>
      </w:pPr>
    </w:p>
    <w:p w14:paraId="2933FCC0" w14:textId="606F1722" w:rsidR="00FD2DA5" w:rsidRPr="00F70C12" w:rsidRDefault="00E70E8C">
      <w:pPr>
        <w:pBdr>
          <w:top w:val="nil"/>
          <w:left w:val="nil"/>
          <w:bottom w:val="nil"/>
          <w:right w:val="nil"/>
          <w:between w:val="nil"/>
        </w:pBdr>
        <w:rPr>
          <w:rFonts w:ascii="Arial" w:hAnsi="Arial" w:cs="Arial"/>
          <w:iCs/>
        </w:rPr>
      </w:pPr>
      <w:r w:rsidRPr="00F70C12">
        <w:rPr>
          <w:rFonts w:ascii="Arial" w:hAnsi="Arial" w:cs="Arial"/>
        </w:rPr>
        <w:t xml:space="preserve">The Payments Association welcomes the opportunity to contribute to </w:t>
      </w:r>
      <w:r w:rsidR="003A3B53">
        <w:rPr>
          <w:rFonts w:ascii="Arial" w:hAnsi="Arial" w:cs="Arial"/>
        </w:rPr>
        <w:t xml:space="preserve">the </w:t>
      </w:r>
      <w:r w:rsidR="0099537A">
        <w:rPr>
          <w:rFonts w:ascii="Arial" w:hAnsi="Arial" w:cs="Arial"/>
        </w:rPr>
        <w:t xml:space="preserve">Treasury Committee </w:t>
      </w:r>
      <w:r w:rsidRPr="00F70C12">
        <w:rPr>
          <w:rFonts w:ascii="Arial" w:hAnsi="Arial" w:cs="Arial"/>
        </w:rPr>
        <w:t>“</w:t>
      </w:r>
      <w:r w:rsidR="003A3B53">
        <w:rPr>
          <w:rFonts w:ascii="Arial" w:hAnsi="Arial" w:cs="Arial"/>
          <w:i/>
        </w:rPr>
        <w:t>Crypto In</w:t>
      </w:r>
      <w:r w:rsidR="0099537A">
        <w:rPr>
          <w:rFonts w:ascii="Arial" w:hAnsi="Arial" w:cs="Arial"/>
          <w:i/>
        </w:rPr>
        <w:t>dustry</w:t>
      </w:r>
      <w:r w:rsidR="0015411C">
        <w:rPr>
          <w:rFonts w:ascii="Arial" w:hAnsi="Arial" w:cs="Arial"/>
          <w:i/>
        </w:rPr>
        <w:t xml:space="preserve"> – Call for Evidence</w:t>
      </w:r>
      <w:r w:rsidRPr="00F70C12">
        <w:rPr>
          <w:rFonts w:ascii="Arial" w:hAnsi="Arial" w:cs="Arial"/>
          <w:i/>
        </w:rPr>
        <w:t>”. </w:t>
      </w:r>
    </w:p>
    <w:p w14:paraId="7718D66F" w14:textId="77777777" w:rsidR="004E6036" w:rsidRPr="00F70C12" w:rsidRDefault="004E6036">
      <w:pPr>
        <w:pBdr>
          <w:top w:val="nil"/>
          <w:left w:val="nil"/>
          <w:bottom w:val="nil"/>
          <w:right w:val="nil"/>
          <w:between w:val="nil"/>
        </w:pBdr>
        <w:rPr>
          <w:rFonts w:ascii="Arial" w:hAnsi="Arial" w:cs="Arial"/>
          <w:iCs/>
        </w:rPr>
      </w:pPr>
    </w:p>
    <w:p w14:paraId="4A740C7E" w14:textId="38817F18" w:rsidR="00FD2DA5" w:rsidRPr="00F70C12" w:rsidRDefault="00E70E8C">
      <w:pPr>
        <w:pBdr>
          <w:top w:val="nil"/>
          <w:left w:val="nil"/>
          <w:bottom w:val="nil"/>
          <w:right w:val="nil"/>
          <w:between w:val="nil"/>
        </w:pBdr>
        <w:rPr>
          <w:rFonts w:ascii="Arial" w:hAnsi="Arial" w:cs="Arial"/>
        </w:rPr>
      </w:pPr>
      <w:r w:rsidRPr="00F70C12">
        <w:rPr>
          <w:rFonts w:ascii="Arial" w:hAnsi="Arial" w:cs="Arial"/>
        </w:rPr>
        <w:t>The community’s response contained in this paper reflects views expressed by our members and industry experts recommended by them who have been interviewed and who are referenced</w:t>
      </w:r>
      <w:r w:rsidR="008B2C58" w:rsidRPr="00F70C12">
        <w:rPr>
          <w:rFonts w:ascii="Arial" w:hAnsi="Arial" w:cs="Arial"/>
        </w:rPr>
        <w:t xml:space="preserve"> below</w:t>
      </w:r>
      <w:r w:rsidRPr="00F70C12">
        <w:rPr>
          <w:rFonts w:ascii="Arial" w:hAnsi="Arial" w:cs="Arial"/>
        </w:rPr>
        <w:t xml:space="preserve">. As </w:t>
      </w:r>
      <w:r w:rsidR="00A50256">
        <w:rPr>
          <w:rFonts w:ascii="Arial" w:hAnsi="Arial" w:cs="Arial"/>
        </w:rPr>
        <w:t>T</w:t>
      </w:r>
      <w:r w:rsidRPr="00F70C12">
        <w:rPr>
          <w:rFonts w:ascii="Arial" w:hAnsi="Arial" w:cs="Arial"/>
        </w:rPr>
        <w:t>he P</w:t>
      </w:r>
      <w:r w:rsidR="00A50256">
        <w:rPr>
          <w:rFonts w:ascii="Arial" w:hAnsi="Arial" w:cs="Arial"/>
        </w:rPr>
        <w:t xml:space="preserve">ayment </w:t>
      </w:r>
      <w:r w:rsidRPr="00F70C12">
        <w:rPr>
          <w:rFonts w:ascii="Arial" w:hAnsi="Arial" w:cs="Arial"/>
        </w:rPr>
        <w:t>A</w:t>
      </w:r>
      <w:r w:rsidR="00A50256">
        <w:rPr>
          <w:rFonts w:ascii="Arial" w:hAnsi="Arial" w:cs="Arial"/>
        </w:rPr>
        <w:t>ssociation</w:t>
      </w:r>
      <w:r w:rsidRPr="00F70C12">
        <w:rPr>
          <w:rFonts w:ascii="Arial" w:hAnsi="Arial" w:cs="Arial"/>
        </w:rPr>
        <w:t xml:space="preserve">’s membership includes a wide range of companies from across the payments value chain, and diverse viewpoints across all job roles, this response cannot and does not claim to </w:t>
      </w:r>
      <w:r w:rsidR="003C4DC1" w:rsidRPr="00F70C12">
        <w:rPr>
          <w:rFonts w:ascii="Arial" w:hAnsi="Arial" w:cs="Arial"/>
        </w:rPr>
        <w:t xml:space="preserve">fully </w:t>
      </w:r>
      <w:r w:rsidRPr="00F70C12">
        <w:rPr>
          <w:rFonts w:ascii="Arial" w:hAnsi="Arial" w:cs="Arial"/>
        </w:rPr>
        <w:t xml:space="preserve">represent the views of all members. </w:t>
      </w:r>
    </w:p>
    <w:p w14:paraId="5A76D928" w14:textId="77777777" w:rsidR="008B2C58" w:rsidRPr="00F70C12" w:rsidRDefault="008B2C58">
      <w:pPr>
        <w:pBdr>
          <w:top w:val="nil"/>
          <w:left w:val="nil"/>
          <w:bottom w:val="nil"/>
          <w:right w:val="nil"/>
          <w:between w:val="nil"/>
        </w:pBdr>
        <w:rPr>
          <w:rFonts w:ascii="Arial" w:hAnsi="Arial" w:cs="Arial"/>
        </w:rPr>
      </w:pPr>
    </w:p>
    <w:p w14:paraId="61102732" w14:textId="40537087" w:rsidR="00FD2DA5" w:rsidRPr="00F70C12" w:rsidRDefault="00E70E8C">
      <w:pPr>
        <w:pBdr>
          <w:top w:val="nil"/>
          <w:left w:val="nil"/>
          <w:bottom w:val="nil"/>
          <w:right w:val="nil"/>
          <w:between w:val="nil"/>
        </w:pBdr>
        <w:rPr>
          <w:rFonts w:ascii="Arial" w:hAnsi="Arial" w:cs="Arial"/>
        </w:rPr>
      </w:pPr>
      <w:r w:rsidRPr="00F70C12">
        <w:rPr>
          <w:rFonts w:ascii="Arial" w:hAnsi="Arial" w:cs="Arial"/>
        </w:rPr>
        <w:t xml:space="preserve">We are grateful to the </w:t>
      </w:r>
      <w:r w:rsidR="008B2C58" w:rsidRPr="00F70C12">
        <w:rPr>
          <w:rFonts w:ascii="Arial" w:hAnsi="Arial" w:cs="Arial"/>
        </w:rPr>
        <w:t>contributors</w:t>
      </w:r>
      <w:r w:rsidRPr="00F70C12">
        <w:rPr>
          <w:rFonts w:ascii="Arial" w:hAnsi="Arial" w:cs="Arial"/>
        </w:rPr>
        <w:t xml:space="preserve"> </w:t>
      </w:r>
      <w:r w:rsidR="00272C93" w:rsidRPr="00F70C12">
        <w:rPr>
          <w:rFonts w:ascii="Arial" w:hAnsi="Arial" w:cs="Arial"/>
        </w:rPr>
        <w:t xml:space="preserve">to this response, </w:t>
      </w:r>
      <w:r w:rsidRPr="00F70C12">
        <w:rPr>
          <w:rFonts w:ascii="Arial" w:hAnsi="Arial" w:cs="Arial"/>
        </w:rPr>
        <w:t xml:space="preserve">which has been drafted </w:t>
      </w:r>
      <w:r w:rsidR="0024250A" w:rsidRPr="00F70C12">
        <w:rPr>
          <w:rFonts w:ascii="Arial" w:hAnsi="Arial" w:cs="Arial"/>
        </w:rPr>
        <w:t xml:space="preserve">by </w:t>
      </w:r>
      <w:r w:rsidR="00B36AEC">
        <w:rPr>
          <w:rFonts w:ascii="Arial" w:hAnsi="Arial" w:cs="Arial"/>
        </w:rPr>
        <w:t xml:space="preserve">Riccardo Tordera, our </w:t>
      </w:r>
      <w:r w:rsidR="009A7DE2">
        <w:rPr>
          <w:rFonts w:ascii="Arial" w:hAnsi="Arial" w:cs="Arial"/>
        </w:rPr>
        <w:t>Head of Policy &amp; Government Relation</w:t>
      </w:r>
      <w:r w:rsidR="0023785B">
        <w:rPr>
          <w:rFonts w:ascii="Arial" w:hAnsi="Arial" w:cs="Arial"/>
        </w:rPr>
        <w:t>s</w:t>
      </w:r>
      <w:r w:rsidR="00855C7B" w:rsidRPr="00F70C12">
        <w:rPr>
          <w:rFonts w:ascii="Arial" w:hAnsi="Arial" w:cs="Arial"/>
        </w:rPr>
        <w:t xml:space="preserve">. </w:t>
      </w:r>
      <w:r w:rsidR="005470F7" w:rsidRPr="00F70C12">
        <w:rPr>
          <w:rFonts w:ascii="Arial" w:hAnsi="Arial" w:cs="Arial"/>
        </w:rPr>
        <w:t>We would also like to express our thanks to</w:t>
      </w:r>
      <w:r w:rsidR="009A7DE2">
        <w:rPr>
          <w:rFonts w:ascii="Arial" w:hAnsi="Arial" w:cs="Arial"/>
        </w:rPr>
        <w:t xml:space="preserve"> the </w:t>
      </w:r>
      <w:r w:rsidR="0099537A">
        <w:rPr>
          <w:rFonts w:ascii="Arial" w:hAnsi="Arial" w:cs="Arial"/>
        </w:rPr>
        <w:t xml:space="preserve">Treasury Committee </w:t>
      </w:r>
      <w:r w:rsidR="005470F7" w:rsidRPr="00F70C12">
        <w:rPr>
          <w:rFonts w:ascii="Arial" w:hAnsi="Arial" w:cs="Arial"/>
        </w:rPr>
        <w:t xml:space="preserve">for their continuing </w:t>
      </w:r>
      <w:r w:rsidR="00995E3B" w:rsidRPr="00F70C12">
        <w:rPr>
          <w:rFonts w:ascii="Arial" w:hAnsi="Arial" w:cs="Arial"/>
        </w:rPr>
        <w:t xml:space="preserve">openness in these discussions. </w:t>
      </w:r>
      <w:r w:rsidRPr="00F70C12">
        <w:rPr>
          <w:rFonts w:ascii="Arial" w:hAnsi="Arial" w:cs="Arial"/>
        </w:rPr>
        <w:t xml:space="preserve">We hope it advances our collective efforts to ensure </w:t>
      </w:r>
      <w:r w:rsidR="004156C4" w:rsidRPr="00F70C12">
        <w:rPr>
          <w:rFonts w:ascii="Arial" w:hAnsi="Arial" w:cs="Arial"/>
        </w:rPr>
        <w:t xml:space="preserve">that </w:t>
      </w:r>
      <w:r w:rsidRPr="00F70C12">
        <w:rPr>
          <w:rFonts w:ascii="Arial" w:hAnsi="Arial" w:cs="Arial"/>
        </w:rPr>
        <w:t xml:space="preserve">the UK’s payments industry continues to be progressive, world-leading and secure, and effective at serving the needs of everyone who pays and gets paid. </w:t>
      </w:r>
    </w:p>
    <w:p w14:paraId="43BC98CF" w14:textId="76A066B0" w:rsidR="00FD2DA5" w:rsidRDefault="00FD2DA5">
      <w:pPr>
        <w:pBdr>
          <w:top w:val="nil"/>
          <w:left w:val="nil"/>
          <w:bottom w:val="nil"/>
          <w:right w:val="nil"/>
          <w:between w:val="nil"/>
        </w:pBdr>
        <w:rPr>
          <w:rFonts w:ascii="Arial" w:hAnsi="Arial" w:cs="Arial"/>
        </w:rPr>
      </w:pPr>
    </w:p>
    <w:p w14:paraId="2F628AC3" w14:textId="727217AE" w:rsidR="00B50FA8" w:rsidRPr="00FC66B0" w:rsidRDefault="006A0E2D">
      <w:pPr>
        <w:pBdr>
          <w:top w:val="nil"/>
          <w:left w:val="nil"/>
          <w:bottom w:val="nil"/>
          <w:right w:val="nil"/>
          <w:between w:val="nil"/>
        </w:pBdr>
        <w:rPr>
          <w:rFonts w:ascii="Arial" w:hAnsi="Arial" w:cs="Arial"/>
        </w:rPr>
      </w:pPr>
      <w:r w:rsidRPr="00FC66B0">
        <w:rPr>
          <w:rFonts w:ascii="Arial" w:hAnsi="Arial" w:cs="Arial"/>
        </w:rPr>
        <w:t xml:space="preserve">With special thanks to: </w:t>
      </w:r>
    </w:p>
    <w:p w14:paraId="636C87FF" w14:textId="384568D9" w:rsidR="003460A9" w:rsidRPr="00B50FA8" w:rsidRDefault="003A3B53" w:rsidP="003A3B53">
      <w:pPr>
        <w:pStyle w:val="ListParagraph"/>
        <w:numPr>
          <w:ilvl w:val="0"/>
          <w:numId w:val="17"/>
        </w:numPr>
        <w:pBdr>
          <w:top w:val="nil"/>
          <w:left w:val="nil"/>
          <w:bottom w:val="nil"/>
          <w:right w:val="nil"/>
          <w:between w:val="nil"/>
        </w:pBdr>
        <w:rPr>
          <w:rFonts w:ascii="Arial" w:hAnsi="Arial" w:cs="Arial"/>
        </w:rPr>
      </w:pPr>
      <w:r>
        <w:rPr>
          <w:rFonts w:ascii="Arial" w:hAnsi="Arial" w:cs="Arial"/>
        </w:rPr>
        <w:t xml:space="preserve">Robert Courtneidge </w:t>
      </w:r>
      <w:r w:rsidR="006238EC">
        <w:rPr>
          <w:rFonts w:ascii="Arial" w:hAnsi="Arial" w:cs="Arial"/>
        </w:rPr>
        <w:t xml:space="preserve">– TPA </w:t>
      </w:r>
      <w:r w:rsidR="00853FB4">
        <w:rPr>
          <w:rFonts w:ascii="Arial" w:hAnsi="Arial" w:cs="Arial"/>
        </w:rPr>
        <w:t>P</w:t>
      </w:r>
      <w:r w:rsidR="006238EC">
        <w:rPr>
          <w:rFonts w:ascii="Arial" w:hAnsi="Arial" w:cs="Arial"/>
        </w:rPr>
        <w:t xml:space="preserve">olicy </w:t>
      </w:r>
      <w:r w:rsidR="00853FB4">
        <w:rPr>
          <w:rFonts w:ascii="Arial" w:hAnsi="Arial" w:cs="Arial"/>
        </w:rPr>
        <w:t>A</w:t>
      </w:r>
      <w:r w:rsidR="006238EC">
        <w:rPr>
          <w:rFonts w:ascii="Arial" w:hAnsi="Arial" w:cs="Arial"/>
        </w:rPr>
        <w:t>dvis</w:t>
      </w:r>
      <w:r w:rsidR="00853FB4">
        <w:rPr>
          <w:rFonts w:ascii="Arial" w:hAnsi="Arial" w:cs="Arial"/>
        </w:rPr>
        <w:t>e</w:t>
      </w:r>
      <w:r w:rsidR="006238EC">
        <w:rPr>
          <w:rFonts w:ascii="Arial" w:hAnsi="Arial" w:cs="Arial"/>
        </w:rPr>
        <w:t>r</w:t>
      </w:r>
    </w:p>
    <w:p w14:paraId="5AA2F8BD" w14:textId="392D44E0" w:rsidR="00264EA0" w:rsidRPr="00F70C12" w:rsidRDefault="00264EA0">
      <w:pPr>
        <w:pBdr>
          <w:top w:val="nil"/>
          <w:left w:val="nil"/>
          <w:bottom w:val="nil"/>
          <w:right w:val="nil"/>
          <w:between w:val="nil"/>
        </w:pBdr>
        <w:rPr>
          <w:rFonts w:ascii="Arial" w:hAnsi="Arial" w:cs="Arial"/>
          <w:sz w:val="20"/>
          <w:szCs w:val="20"/>
        </w:rPr>
      </w:pPr>
    </w:p>
    <w:p w14:paraId="18B81387" w14:textId="77777777" w:rsidR="00264EA0" w:rsidRPr="00F70C12" w:rsidRDefault="00264EA0">
      <w:pPr>
        <w:pBdr>
          <w:top w:val="nil"/>
          <w:left w:val="nil"/>
          <w:bottom w:val="nil"/>
          <w:right w:val="nil"/>
          <w:between w:val="nil"/>
        </w:pBdr>
        <w:rPr>
          <w:rFonts w:ascii="Arial" w:hAnsi="Arial" w:cs="Arial"/>
          <w:sz w:val="20"/>
          <w:szCs w:val="20"/>
        </w:rPr>
      </w:pPr>
    </w:p>
    <w:p w14:paraId="1125CC1D" w14:textId="77777777" w:rsidR="00FD2DA5" w:rsidRPr="00F70C12" w:rsidRDefault="00E70E8C">
      <w:pPr>
        <w:pBdr>
          <w:top w:val="nil"/>
          <w:left w:val="nil"/>
          <w:bottom w:val="nil"/>
          <w:right w:val="nil"/>
          <w:between w:val="nil"/>
        </w:pBdr>
        <w:rPr>
          <w:rFonts w:ascii="Arial" w:hAnsi="Arial" w:cs="Arial"/>
        </w:rPr>
      </w:pPr>
      <w:r w:rsidRPr="00F70C12">
        <w:rPr>
          <w:rFonts w:ascii="Arial" w:hAnsi="Arial" w:cs="Arial"/>
        </w:rPr>
        <w:t xml:space="preserve">Tony Craddock </w:t>
      </w:r>
    </w:p>
    <w:p w14:paraId="72143738" w14:textId="77777777" w:rsidR="00FD2DA5" w:rsidRPr="00F70C12" w:rsidRDefault="00E70E8C">
      <w:pPr>
        <w:pBdr>
          <w:top w:val="nil"/>
          <w:left w:val="nil"/>
          <w:bottom w:val="nil"/>
          <w:right w:val="nil"/>
          <w:between w:val="nil"/>
        </w:pBdr>
        <w:rPr>
          <w:rFonts w:ascii="Arial" w:hAnsi="Arial" w:cs="Arial"/>
          <w:i/>
        </w:rPr>
      </w:pPr>
      <w:r w:rsidRPr="00F70C12">
        <w:rPr>
          <w:rFonts w:ascii="Arial" w:hAnsi="Arial" w:cs="Arial"/>
          <w:i/>
        </w:rPr>
        <w:t>Director General</w:t>
      </w:r>
    </w:p>
    <w:p w14:paraId="0C975283" w14:textId="53C52437" w:rsidR="00FD2DA5" w:rsidRPr="00F70C12" w:rsidRDefault="00F70C12">
      <w:pPr>
        <w:pBdr>
          <w:top w:val="nil"/>
          <w:left w:val="nil"/>
          <w:bottom w:val="nil"/>
          <w:right w:val="nil"/>
          <w:between w:val="nil"/>
        </w:pBdr>
        <w:rPr>
          <w:rFonts w:ascii="Arial" w:hAnsi="Arial" w:cs="Arial"/>
          <w:b/>
        </w:rPr>
      </w:pPr>
      <w:r>
        <w:rPr>
          <w:rFonts w:ascii="Arial" w:hAnsi="Arial" w:cs="Arial"/>
          <w:b/>
        </w:rPr>
        <w:t>The</w:t>
      </w:r>
      <w:r w:rsidR="00E70E8C" w:rsidRPr="00F70C12">
        <w:rPr>
          <w:rFonts w:ascii="Arial" w:hAnsi="Arial" w:cs="Arial"/>
          <w:b/>
        </w:rPr>
        <w:t xml:space="preserve"> Payments Association</w:t>
      </w:r>
    </w:p>
    <w:p w14:paraId="2445261C" w14:textId="77777777" w:rsidR="00FD2DA5" w:rsidRPr="00F70C12" w:rsidRDefault="00FD2DA5">
      <w:pPr>
        <w:pBdr>
          <w:top w:val="nil"/>
          <w:left w:val="nil"/>
          <w:bottom w:val="nil"/>
          <w:right w:val="nil"/>
          <w:between w:val="nil"/>
        </w:pBdr>
        <w:rPr>
          <w:rFonts w:ascii="Arial" w:hAnsi="Arial" w:cs="Arial"/>
        </w:rPr>
      </w:pPr>
    </w:p>
    <w:p w14:paraId="0BD3D4B2" w14:textId="77777777" w:rsidR="00FD2DA5" w:rsidRPr="00F70C12" w:rsidRDefault="00FD2DA5">
      <w:pPr>
        <w:pBdr>
          <w:top w:val="nil"/>
          <w:left w:val="nil"/>
          <w:bottom w:val="nil"/>
          <w:right w:val="nil"/>
          <w:between w:val="nil"/>
        </w:pBdr>
        <w:rPr>
          <w:rFonts w:ascii="Arial" w:hAnsi="Arial" w:cs="Arial"/>
        </w:rPr>
      </w:pPr>
    </w:p>
    <w:p w14:paraId="58935FF1" w14:textId="77777777" w:rsidR="00FD2DA5" w:rsidRPr="00F70C12" w:rsidRDefault="00FD2DA5">
      <w:pPr>
        <w:pBdr>
          <w:top w:val="nil"/>
          <w:left w:val="nil"/>
          <w:bottom w:val="nil"/>
          <w:right w:val="nil"/>
          <w:between w:val="nil"/>
        </w:pBdr>
        <w:rPr>
          <w:rFonts w:ascii="Arial" w:hAnsi="Arial" w:cs="Arial"/>
        </w:rPr>
      </w:pPr>
    </w:p>
    <w:p w14:paraId="36540660" w14:textId="577BBDB3" w:rsidR="006E3041" w:rsidRPr="00F70C12" w:rsidRDefault="00E70E8C">
      <w:pPr>
        <w:rPr>
          <w:rFonts w:ascii="Arial" w:hAnsi="Arial" w:cs="Arial"/>
        </w:rPr>
      </w:pPr>
      <w:r w:rsidRPr="00F70C12">
        <w:rPr>
          <w:rFonts w:ascii="Arial" w:hAnsi="Arial" w:cs="Arial"/>
        </w:rPr>
        <w:br w:type="page"/>
      </w:r>
      <w:bookmarkStart w:id="2" w:name="_3znysh7" w:colFirst="0" w:colLast="0"/>
      <w:bookmarkEnd w:id="2"/>
    </w:p>
    <w:p w14:paraId="6419D010" w14:textId="77777777" w:rsidR="00E105A0" w:rsidRPr="00E105A0" w:rsidRDefault="00E105A0" w:rsidP="00E105A0">
      <w:pPr>
        <w:pStyle w:val="Heading1"/>
        <w:rPr>
          <w:rFonts w:ascii="Arial" w:hAnsi="Arial" w:cs="Arial"/>
          <w:color w:val="auto"/>
        </w:rPr>
      </w:pPr>
      <w:r w:rsidRPr="00E105A0">
        <w:rPr>
          <w:rFonts w:ascii="Arial" w:hAnsi="Arial" w:cs="Arial"/>
          <w:color w:val="auto"/>
        </w:rPr>
        <w:lastRenderedPageBreak/>
        <w:t xml:space="preserve">Contents </w:t>
      </w:r>
    </w:p>
    <w:p w14:paraId="0A0369AA" w14:textId="77777777" w:rsidR="00E105A0" w:rsidRDefault="00E105A0" w:rsidP="002051EA"/>
    <w:p w14:paraId="0781C27C" w14:textId="755A1598" w:rsidR="00075690" w:rsidRDefault="00E105A0" w:rsidP="00075690">
      <w:pPr>
        <w:pBdr>
          <w:top w:val="nil"/>
          <w:left w:val="nil"/>
          <w:bottom w:val="nil"/>
          <w:right w:val="nil"/>
          <w:between w:val="nil"/>
        </w:pBdr>
        <w:rPr>
          <w:rFonts w:ascii="Arial" w:hAnsi="Arial" w:cs="Arial"/>
        </w:rPr>
      </w:pPr>
      <w:r w:rsidRPr="00E105A0">
        <w:rPr>
          <w:rFonts w:ascii="Arial" w:hAnsi="Arial" w:cs="Arial"/>
        </w:rPr>
        <w:t xml:space="preserve">The section numbering below responds to the </w:t>
      </w:r>
      <w:r w:rsidR="00257589">
        <w:rPr>
          <w:rFonts w:ascii="Arial" w:hAnsi="Arial" w:cs="Arial"/>
        </w:rPr>
        <w:t>invitation</w:t>
      </w:r>
      <w:r w:rsidR="006B7E2E">
        <w:rPr>
          <w:rFonts w:ascii="Arial" w:hAnsi="Arial" w:cs="Arial"/>
        </w:rPr>
        <w:t xml:space="preserve"> to provide views on the following areas of interest:</w:t>
      </w:r>
    </w:p>
    <w:p w14:paraId="72F576E6" w14:textId="77777777" w:rsidR="006609D7" w:rsidRDefault="006609D7" w:rsidP="00075690">
      <w:pPr>
        <w:pBdr>
          <w:top w:val="nil"/>
          <w:left w:val="nil"/>
          <w:bottom w:val="nil"/>
          <w:right w:val="nil"/>
          <w:between w:val="nil"/>
        </w:pBdr>
        <w:rPr>
          <w:rFonts w:ascii="Arial" w:hAnsi="Arial" w:cs="Arial"/>
        </w:rPr>
      </w:pPr>
    </w:p>
    <w:p w14:paraId="0F818E1C" w14:textId="4F0FECEE" w:rsidR="005B42E4" w:rsidRPr="00D33B0B" w:rsidRDefault="005B42E4" w:rsidP="00075690">
      <w:pPr>
        <w:pBdr>
          <w:top w:val="nil"/>
          <w:left w:val="nil"/>
          <w:bottom w:val="nil"/>
          <w:right w:val="nil"/>
          <w:between w:val="nil"/>
        </w:pBdr>
        <w:rPr>
          <w:rFonts w:ascii="Arial" w:hAnsi="Arial" w:cs="Arial"/>
        </w:rPr>
      </w:pPr>
    </w:p>
    <w:p w14:paraId="071D6B9E" w14:textId="2EB0D4F5" w:rsidR="005C10CA" w:rsidRDefault="0057022B" w:rsidP="0057022B">
      <w:pPr>
        <w:pStyle w:val="ListParagraph"/>
        <w:numPr>
          <w:ilvl w:val="0"/>
          <w:numId w:val="15"/>
        </w:numPr>
        <w:pBdr>
          <w:top w:val="nil"/>
          <w:left w:val="nil"/>
          <w:bottom w:val="nil"/>
          <w:right w:val="nil"/>
          <w:between w:val="nil"/>
        </w:pBdr>
        <w:rPr>
          <w:rFonts w:ascii="Arial" w:hAnsi="Arial" w:cs="Arial"/>
          <w:sz w:val="28"/>
          <w:szCs w:val="28"/>
        </w:rPr>
      </w:pPr>
      <w:r w:rsidRPr="00B00A63">
        <w:rPr>
          <w:rFonts w:ascii="Arial" w:hAnsi="Arial" w:cs="Arial"/>
          <w:sz w:val="28"/>
          <w:szCs w:val="28"/>
        </w:rPr>
        <w:t>To w</w:t>
      </w:r>
      <w:r w:rsidR="00B00A63" w:rsidRPr="00B00A63">
        <w:rPr>
          <w:rFonts w:ascii="Arial" w:hAnsi="Arial" w:cs="Arial"/>
          <w:sz w:val="28"/>
          <w:szCs w:val="28"/>
        </w:rPr>
        <w:t xml:space="preserve">hat extent are crypto-assets when used as digital currencies (such as </w:t>
      </w:r>
      <w:proofErr w:type="spellStart"/>
      <w:r w:rsidR="00B00A63" w:rsidRPr="00B00A63">
        <w:rPr>
          <w:rFonts w:ascii="Arial" w:hAnsi="Arial" w:cs="Arial"/>
          <w:sz w:val="28"/>
          <w:szCs w:val="28"/>
        </w:rPr>
        <w:t>Stablecoin</w:t>
      </w:r>
      <w:proofErr w:type="spellEnd"/>
      <w:r w:rsidR="00B00A63" w:rsidRPr="00B00A63">
        <w:rPr>
          <w:rFonts w:ascii="Arial" w:hAnsi="Arial" w:cs="Arial"/>
          <w:sz w:val="28"/>
          <w:szCs w:val="28"/>
        </w:rPr>
        <w:t xml:space="preserve">) likely to replace traditional currencies? </w:t>
      </w:r>
    </w:p>
    <w:p w14:paraId="7B9BD526" w14:textId="52C58F46" w:rsidR="00E10E99" w:rsidRDefault="00E10E99" w:rsidP="00380E1D">
      <w:pPr>
        <w:pBdr>
          <w:top w:val="nil"/>
          <w:left w:val="nil"/>
          <w:bottom w:val="nil"/>
          <w:right w:val="nil"/>
          <w:between w:val="nil"/>
        </w:pBdr>
        <w:rPr>
          <w:rFonts w:ascii="Arial" w:hAnsi="Arial" w:cs="Arial"/>
        </w:rPr>
      </w:pPr>
    </w:p>
    <w:p w14:paraId="7E9143C5" w14:textId="77777777" w:rsidR="00CC28C4" w:rsidRDefault="00E63E70" w:rsidP="00380E1D">
      <w:pPr>
        <w:pBdr>
          <w:top w:val="nil"/>
          <w:left w:val="nil"/>
          <w:bottom w:val="nil"/>
          <w:right w:val="nil"/>
          <w:between w:val="nil"/>
        </w:pBdr>
        <w:rPr>
          <w:rFonts w:ascii="Arial" w:hAnsi="Arial" w:cs="Arial"/>
        </w:rPr>
      </w:pPr>
      <w:r>
        <w:rPr>
          <w:rFonts w:ascii="Arial" w:hAnsi="Arial" w:cs="Arial"/>
        </w:rPr>
        <w:t>In developed markets, t</w:t>
      </w:r>
      <w:r w:rsidR="00490FF6">
        <w:rPr>
          <w:rFonts w:ascii="Arial" w:hAnsi="Arial" w:cs="Arial"/>
        </w:rPr>
        <w:t>raditional cryptocurrenc</w:t>
      </w:r>
      <w:r>
        <w:rPr>
          <w:rFonts w:ascii="Arial" w:hAnsi="Arial" w:cs="Arial"/>
        </w:rPr>
        <w:t>ies</w:t>
      </w:r>
      <w:r w:rsidR="00490FF6">
        <w:rPr>
          <w:rFonts w:ascii="Arial" w:hAnsi="Arial" w:cs="Arial"/>
        </w:rPr>
        <w:t xml:space="preserve"> such as Bitcoin and Ethereum</w:t>
      </w:r>
      <w:r>
        <w:rPr>
          <w:rFonts w:ascii="Arial" w:hAnsi="Arial" w:cs="Arial"/>
        </w:rPr>
        <w:t xml:space="preserve"> will likely be used as commodities, sto</w:t>
      </w:r>
      <w:r w:rsidR="007D749F">
        <w:rPr>
          <w:rFonts w:ascii="Arial" w:hAnsi="Arial" w:cs="Arial"/>
        </w:rPr>
        <w:t>cks and shares but won’t become a means of payments because of their volatility</w:t>
      </w:r>
      <w:r w:rsidR="0011678A">
        <w:rPr>
          <w:rFonts w:ascii="Arial" w:hAnsi="Arial" w:cs="Arial"/>
        </w:rPr>
        <w:t xml:space="preserve"> and the lack of merchant infrastructure to enable real time payments when compared with </w:t>
      </w:r>
      <w:r w:rsidR="0058637B">
        <w:rPr>
          <w:rFonts w:ascii="Arial" w:hAnsi="Arial" w:cs="Arial"/>
        </w:rPr>
        <w:t xml:space="preserve">current payments methods such as cards and mobile payments. Nonetheless, </w:t>
      </w:r>
      <w:proofErr w:type="spellStart"/>
      <w:r w:rsidR="0058637B">
        <w:rPr>
          <w:rFonts w:ascii="Arial" w:hAnsi="Arial" w:cs="Arial"/>
        </w:rPr>
        <w:t>stablecoins</w:t>
      </w:r>
      <w:proofErr w:type="spellEnd"/>
      <w:r w:rsidR="00A60E07">
        <w:rPr>
          <w:rFonts w:ascii="Arial" w:hAnsi="Arial" w:cs="Arial"/>
        </w:rPr>
        <w:t xml:space="preserve">, because of their peg </w:t>
      </w:r>
      <w:r w:rsidR="000D326B">
        <w:rPr>
          <w:rFonts w:ascii="Arial" w:hAnsi="Arial" w:cs="Arial"/>
        </w:rPr>
        <w:t>to traditional currencies</w:t>
      </w:r>
      <w:r w:rsidR="003C6C05">
        <w:rPr>
          <w:rFonts w:ascii="Arial" w:hAnsi="Arial" w:cs="Arial"/>
        </w:rPr>
        <w:t xml:space="preserve">, could in future be seen as a useful means of exchange once the necessary infrastructure </w:t>
      </w:r>
      <w:r w:rsidR="005F73A2">
        <w:rPr>
          <w:rFonts w:ascii="Arial" w:hAnsi="Arial" w:cs="Arial"/>
        </w:rPr>
        <w:t>is in place to make payments seamless</w:t>
      </w:r>
      <w:r w:rsidR="0043752A">
        <w:rPr>
          <w:rFonts w:ascii="Arial" w:hAnsi="Arial" w:cs="Arial"/>
        </w:rPr>
        <w:t xml:space="preserve">. </w:t>
      </w:r>
    </w:p>
    <w:p w14:paraId="63BCF073" w14:textId="77777777" w:rsidR="00CC28C4" w:rsidRDefault="00CC28C4" w:rsidP="00380E1D">
      <w:pPr>
        <w:pBdr>
          <w:top w:val="nil"/>
          <w:left w:val="nil"/>
          <w:bottom w:val="nil"/>
          <w:right w:val="nil"/>
          <w:between w:val="nil"/>
        </w:pBdr>
        <w:rPr>
          <w:rFonts w:ascii="Arial" w:hAnsi="Arial" w:cs="Arial"/>
        </w:rPr>
      </w:pPr>
    </w:p>
    <w:p w14:paraId="05D227E6" w14:textId="25E1D534" w:rsidR="003B32B0" w:rsidRDefault="0043752A" w:rsidP="00380E1D">
      <w:pPr>
        <w:pBdr>
          <w:top w:val="nil"/>
          <w:left w:val="nil"/>
          <w:bottom w:val="nil"/>
          <w:right w:val="nil"/>
          <w:between w:val="nil"/>
        </w:pBdr>
        <w:rPr>
          <w:rFonts w:ascii="Arial" w:hAnsi="Arial" w:cs="Arial"/>
        </w:rPr>
      </w:pPr>
      <w:r>
        <w:rPr>
          <w:rFonts w:ascii="Arial" w:hAnsi="Arial" w:cs="Arial"/>
        </w:rPr>
        <w:t>In underdeveloped markets</w:t>
      </w:r>
      <w:r w:rsidR="008E0869">
        <w:rPr>
          <w:rFonts w:ascii="Arial" w:hAnsi="Arial" w:cs="Arial"/>
        </w:rPr>
        <w:t xml:space="preserve">, where local currencies are per se volatile and there is little or payments infrastructure in place, </w:t>
      </w:r>
      <w:r w:rsidR="000A7CFB">
        <w:rPr>
          <w:rFonts w:ascii="Arial" w:hAnsi="Arial" w:cs="Arial"/>
        </w:rPr>
        <w:t xml:space="preserve">the ability to make peer-to-peer payments on the blockchain may be appealing and </w:t>
      </w:r>
      <w:r w:rsidR="007227A4">
        <w:rPr>
          <w:rFonts w:ascii="Arial" w:hAnsi="Arial" w:cs="Arial"/>
        </w:rPr>
        <w:t xml:space="preserve">concretise in what we can observe in countries such as El Salvador where Bitcoin is now a legal tender. </w:t>
      </w:r>
      <w:r w:rsidR="00490FF6">
        <w:rPr>
          <w:rFonts w:ascii="Arial" w:hAnsi="Arial" w:cs="Arial"/>
        </w:rPr>
        <w:t xml:space="preserve"> </w:t>
      </w:r>
    </w:p>
    <w:p w14:paraId="1ED9209F" w14:textId="77777777" w:rsidR="00D302D2" w:rsidRDefault="00D302D2" w:rsidP="00380E1D">
      <w:pPr>
        <w:pBdr>
          <w:top w:val="nil"/>
          <w:left w:val="nil"/>
          <w:bottom w:val="nil"/>
          <w:right w:val="nil"/>
          <w:between w:val="nil"/>
        </w:pBdr>
        <w:rPr>
          <w:rFonts w:ascii="Arial" w:hAnsi="Arial" w:cs="Arial"/>
        </w:rPr>
      </w:pPr>
    </w:p>
    <w:p w14:paraId="4CE02E65" w14:textId="46219483" w:rsidR="00D302D2" w:rsidRDefault="00D52B2D" w:rsidP="00380E1D">
      <w:pPr>
        <w:pBdr>
          <w:top w:val="nil"/>
          <w:left w:val="nil"/>
          <w:bottom w:val="nil"/>
          <w:right w:val="nil"/>
          <w:between w:val="nil"/>
        </w:pBdr>
        <w:rPr>
          <w:rFonts w:ascii="Arial" w:hAnsi="Arial" w:cs="Arial"/>
        </w:rPr>
      </w:pPr>
      <w:r>
        <w:rPr>
          <w:rFonts w:ascii="Arial" w:hAnsi="Arial" w:cs="Arial"/>
        </w:rPr>
        <w:t>At a global level</w:t>
      </w:r>
      <w:r w:rsidR="0006010F">
        <w:rPr>
          <w:rFonts w:ascii="Arial" w:hAnsi="Arial" w:cs="Arial"/>
        </w:rPr>
        <w:t xml:space="preserve">, </w:t>
      </w:r>
      <w:r w:rsidR="00271B1A">
        <w:rPr>
          <w:rFonts w:ascii="Arial" w:hAnsi="Arial" w:cs="Arial"/>
        </w:rPr>
        <w:t>should</w:t>
      </w:r>
      <w:r w:rsidR="0006010F">
        <w:rPr>
          <w:rFonts w:ascii="Arial" w:hAnsi="Arial" w:cs="Arial"/>
        </w:rPr>
        <w:t xml:space="preserve"> big tech companies such as Google, Apple, Facebook</w:t>
      </w:r>
      <w:r w:rsidR="00C305BC">
        <w:rPr>
          <w:rFonts w:ascii="Arial" w:hAnsi="Arial" w:cs="Arial"/>
        </w:rPr>
        <w:t xml:space="preserve"> and Amazon</w:t>
      </w:r>
      <w:r w:rsidR="00FC3C1D">
        <w:rPr>
          <w:rFonts w:ascii="Arial" w:hAnsi="Arial" w:cs="Arial"/>
        </w:rPr>
        <w:t xml:space="preserve"> </w:t>
      </w:r>
      <w:r w:rsidR="00271B1A">
        <w:rPr>
          <w:rFonts w:ascii="Arial" w:hAnsi="Arial" w:cs="Arial"/>
        </w:rPr>
        <w:t xml:space="preserve">create their own </w:t>
      </w:r>
      <w:proofErr w:type="spellStart"/>
      <w:r w:rsidR="00271B1A">
        <w:rPr>
          <w:rFonts w:ascii="Arial" w:hAnsi="Arial" w:cs="Arial"/>
        </w:rPr>
        <w:t>stablecoin</w:t>
      </w:r>
      <w:proofErr w:type="spellEnd"/>
      <w:r w:rsidR="00271B1A">
        <w:rPr>
          <w:rFonts w:ascii="Arial" w:hAnsi="Arial" w:cs="Arial"/>
        </w:rPr>
        <w:t xml:space="preserve"> (as Facebook tried to do with Libra/Diem), </w:t>
      </w:r>
      <w:r w:rsidR="008B3CB1">
        <w:rPr>
          <w:rFonts w:ascii="Arial" w:hAnsi="Arial" w:cs="Arial"/>
        </w:rPr>
        <w:t>this could become the equivalent of a new unregulated global central bank</w:t>
      </w:r>
      <w:r w:rsidR="0016699D">
        <w:rPr>
          <w:rFonts w:ascii="Arial" w:hAnsi="Arial" w:cs="Arial"/>
        </w:rPr>
        <w:t>, and it is this scenario that governments and central banks around the world are trying to manage through regulation</w:t>
      </w:r>
      <w:r w:rsidR="00804892">
        <w:rPr>
          <w:rFonts w:ascii="Arial" w:hAnsi="Arial" w:cs="Arial"/>
        </w:rPr>
        <w:t xml:space="preserve"> to avoid them replacing traditional currencies. </w:t>
      </w:r>
    </w:p>
    <w:p w14:paraId="0BC1314D" w14:textId="77777777" w:rsidR="00794700" w:rsidRDefault="00794700" w:rsidP="00380E1D">
      <w:pPr>
        <w:pBdr>
          <w:top w:val="nil"/>
          <w:left w:val="nil"/>
          <w:bottom w:val="nil"/>
          <w:right w:val="nil"/>
          <w:between w:val="nil"/>
        </w:pBdr>
        <w:rPr>
          <w:rFonts w:ascii="Arial" w:hAnsi="Arial" w:cs="Arial"/>
        </w:rPr>
      </w:pPr>
    </w:p>
    <w:p w14:paraId="778327B0" w14:textId="0899C2DF" w:rsidR="00794700" w:rsidRPr="00B35D66" w:rsidRDefault="00794700" w:rsidP="00380E1D">
      <w:pPr>
        <w:pBdr>
          <w:top w:val="nil"/>
          <w:left w:val="nil"/>
          <w:bottom w:val="nil"/>
          <w:right w:val="nil"/>
          <w:between w:val="nil"/>
        </w:pBdr>
        <w:rPr>
          <w:rFonts w:ascii="Arial" w:hAnsi="Arial" w:cs="Arial"/>
        </w:rPr>
      </w:pPr>
      <w:r>
        <w:rPr>
          <w:rFonts w:ascii="Arial" w:hAnsi="Arial" w:cs="Arial"/>
        </w:rPr>
        <w:t xml:space="preserve">It is important to reference here that </w:t>
      </w:r>
      <w:r w:rsidR="00E8474B">
        <w:rPr>
          <w:rFonts w:ascii="Arial" w:hAnsi="Arial" w:cs="Arial"/>
        </w:rPr>
        <w:t xml:space="preserve">CBDCs, whilst </w:t>
      </w:r>
      <w:r w:rsidR="00D64FBF">
        <w:rPr>
          <w:rFonts w:ascii="Arial" w:hAnsi="Arial" w:cs="Arial"/>
        </w:rPr>
        <w:t xml:space="preserve">being created in a similar way to </w:t>
      </w:r>
      <w:proofErr w:type="spellStart"/>
      <w:r w:rsidR="00D64FBF">
        <w:rPr>
          <w:rFonts w:ascii="Arial" w:hAnsi="Arial" w:cs="Arial"/>
        </w:rPr>
        <w:t>stablecoin</w:t>
      </w:r>
      <w:r w:rsidR="00B22BFB">
        <w:rPr>
          <w:rFonts w:ascii="Arial" w:hAnsi="Arial" w:cs="Arial"/>
        </w:rPr>
        <w:t>s</w:t>
      </w:r>
      <w:proofErr w:type="spellEnd"/>
      <w:r w:rsidR="00D64FBF">
        <w:rPr>
          <w:rFonts w:ascii="Arial" w:hAnsi="Arial" w:cs="Arial"/>
        </w:rPr>
        <w:t xml:space="preserve">, are nothing less than </w:t>
      </w:r>
      <w:r w:rsidR="00B22BFB">
        <w:rPr>
          <w:rFonts w:ascii="Arial" w:hAnsi="Arial" w:cs="Arial"/>
        </w:rPr>
        <w:t xml:space="preserve">traditional currencies, but in digital form. </w:t>
      </w:r>
    </w:p>
    <w:p w14:paraId="76ECAEF6" w14:textId="77777777" w:rsidR="00B0336B" w:rsidRPr="00C84A15" w:rsidRDefault="00B0336B" w:rsidP="00C84A15">
      <w:pPr>
        <w:pBdr>
          <w:top w:val="nil"/>
          <w:left w:val="nil"/>
          <w:bottom w:val="nil"/>
          <w:right w:val="nil"/>
          <w:between w:val="nil"/>
        </w:pBdr>
        <w:rPr>
          <w:rFonts w:ascii="Arial" w:hAnsi="Arial" w:cs="Arial"/>
          <w:sz w:val="28"/>
          <w:szCs w:val="28"/>
        </w:rPr>
      </w:pPr>
    </w:p>
    <w:p w14:paraId="1068B895" w14:textId="77777777" w:rsid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What opportunities and risks would the introduction of a Bank of England Digital Currency bring?</w:t>
      </w:r>
    </w:p>
    <w:p w14:paraId="7F8EB4BE" w14:textId="77777777" w:rsidR="002B15DF" w:rsidRDefault="002B15DF" w:rsidP="002B15DF">
      <w:pPr>
        <w:pBdr>
          <w:top w:val="nil"/>
          <w:left w:val="nil"/>
          <w:bottom w:val="nil"/>
          <w:right w:val="nil"/>
          <w:between w:val="nil"/>
        </w:pBdr>
        <w:rPr>
          <w:rFonts w:ascii="Arial" w:hAnsi="Arial" w:cs="Arial"/>
          <w:sz w:val="28"/>
          <w:szCs w:val="28"/>
        </w:rPr>
      </w:pPr>
    </w:p>
    <w:p w14:paraId="3EC771B4" w14:textId="77777777" w:rsidR="002B15DF" w:rsidRDefault="002B15DF" w:rsidP="002B15DF">
      <w:pPr>
        <w:pBdr>
          <w:top w:val="nil"/>
          <w:left w:val="nil"/>
          <w:bottom w:val="nil"/>
          <w:right w:val="nil"/>
          <w:between w:val="nil"/>
        </w:pBdr>
        <w:rPr>
          <w:rFonts w:ascii="Arial" w:hAnsi="Arial" w:cs="Arial"/>
        </w:rPr>
      </w:pPr>
      <w:r>
        <w:rPr>
          <w:rFonts w:ascii="Arial" w:hAnsi="Arial" w:cs="Arial"/>
        </w:rPr>
        <w:t xml:space="preserve">Along with a number of our members, including Boston Consulting Group and </w:t>
      </w:r>
      <w:proofErr w:type="spellStart"/>
      <w:r>
        <w:rPr>
          <w:rFonts w:ascii="Arial" w:hAnsi="Arial" w:cs="Arial"/>
        </w:rPr>
        <w:t>paywith.glass</w:t>
      </w:r>
      <w:proofErr w:type="spellEnd"/>
      <w:r>
        <w:rPr>
          <w:rFonts w:ascii="Arial" w:hAnsi="Arial" w:cs="Arial"/>
        </w:rPr>
        <w:t xml:space="preserve">, this February we released a Green Paper entitled “New Era for Money”, which set out our views on a UK CBDC covering points a), b), and c) above, which has already been shared with you. </w:t>
      </w:r>
    </w:p>
    <w:p w14:paraId="0461EB66" w14:textId="77777777" w:rsidR="002B15DF" w:rsidRDefault="002B15DF" w:rsidP="002B15DF">
      <w:pPr>
        <w:pBdr>
          <w:top w:val="nil"/>
          <w:left w:val="nil"/>
          <w:bottom w:val="nil"/>
          <w:right w:val="nil"/>
          <w:between w:val="nil"/>
        </w:pBdr>
        <w:rPr>
          <w:rFonts w:ascii="Arial" w:hAnsi="Arial" w:cs="Arial"/>
        </w:rPr>
      </w:pPr>
    </w:p>
    <w:p w14:paraId="3B9055D6" w14:textId="77777777" w:rsidR="002B15DF" w:rsidRPr="006A6DD2" w:rsidRDefault="002B15DF" w:rsidP="002B15DF">
      <w:pPr>
        <w:pBdr>
          <w:top w:val="nil"/>
          <w:left w:val="nil"/>
          <w:bottom w:val="nil"/>
          <w:right w:val="nil"/>
          <w:between w:val="nil"/>
        </w:pBdr>
        <w:rPr>
          <w:rFonts w:ascii="Arial" w:hAnsi="Arial" w:cs="Arial"/>
        </w:rPr>
      </w:pPr>
      <w:r>
        <w:rPr>
          <w:rFonts w:ascii="Arial" w:hAnsi="Arial" w:cs="Arial"/>
        </w:rPr>
        <w:t>Further, we are supporting the Pilot which has resulted from the Green Paper and is due to commence in October this year to test and validate the potential use cases. The Pilot is being run by the Digital FMI Consortium (</w:t>
      </w:r>
      <w:hyperlink r:id="rId11" w:history="1">
        <w:r w:rsidRPr="00A760BC">
          <w:rPr>
            <w:rStyle w:val="Hyperlink"/>
            <w:rFonts w:ascii="Arial" w:hAnsi="Arial" w:cs="Arial"/>
          </w:rPr>
          <w:t>https://www.digitalfmi.com/</w:t>
        </w:r>
      </w:hyperlink>
      <w:r>
        <w:rPr>
          <w:rFonts w:ascii="Arial" w:hAnsi="Arial" w:cs="Arial"/>
        </w:rPr>
        <w:t xml:space="preserve">) who have also produced a response to this Inquiry. </w:t>
      </w:r>
    </w:p>
    <w:p w14:paraId="572EF059" w14:textId="77777777" w:rsidR="002B15DF" w:rsidRPr="002B15DF" w:rsidRDefault="002B15DF" w:rsidP="002B15DF">
      <w:pPr>
        <w:pBdr>
          <w:top w:val="nil"/>
          <w:left w:val="nil"/>
          <w:bottom w:val="nil"/>
          <w:right w:val="nil"/>
          <w:between w:val="nil"/>
        </w:pBdr>
        <w:rPr>
          <w:rFonts w:ascii="Arial" w:hAnsi="Arial" w:cs="Arial"/>
          <w:sz w:val="28"/>
          <w:szCs w:val="28"/>
        </w:rPr>
      </w:pPr>
    </w:p>
    <w:p w14:paraId="1C7DEBBF" w14:textId="77777777" w:rsid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What impact could the use of crypto-assets have on social inclusion?</w:t>
      </w:r>
    </w:p>
    <w:p w14:paraId="2A578EE6" w14:textId="77777777" w:rsidR="00A529E4" w:rsidRDefault="00A529E4" w:rsidP="00A529E4">
      <w:pPr>
        <w:pBdr>
          <w:top w:val="nil"/>
          <w:left w:val="nil"/>
          <w:bottom w:val="nil"/>
          <w:right w:val="nil"/>
          <w:between w:val="nil"/>
        </w:pBdr>
        <w:rPr>
          <w:rFonts w:ascii="Arial" w:hAnsi="Arial" w:cs="Arial"/>
          <w:sz w:val="28"/>
          <w:szCs w:val="28"/>
        </w:rPr>
      </w:pPr>
    </w:p>
    <w:p w14:paraId="12E430CE" w14:textId="614C4081" w:rsidR="00A529E4" w:rsidRDefault="00A529E4" w:rsidP="00A529E4">
      <w:pPr>
        <w:pBdr>
          <w:top w:val="nil"/>
          <w:left w:val="nil"/>
          <w:bottom w:val="nil"/>
          <w:right w:val="nil"/>
          <w:between w:val="nil"/>
        </w:pBdr>
        <w:rPr>
          <w:rFonts w:ascii="Arial" w:hAnsi="Arial" w:cs="Arial"/>
        </w:rPr>
      </w:pPr>
      <w:r>
        <w:rPr>
          <w:rFonts w:ascii="Arial" w:hAnsi="Arial" w:cs="Arial"/>
        </w:rPr>
        <w:t xml:space="preserve">In developed countries, such as the UK, where payments systems are highly integrated </w:t>
      </w:r>
      <w:r w:rsidR="00E172E2">
        <w:rPr>
          <w:rFonts w:ascii="Arial" w:hAnsi="Arial" w:cs="Arial"/>
        </w:rPr>
        <w:t xml:space="preserve">across all socio-economic groups, </w:t>
      </w:r>
      <w:r w:rsidR="00AF3643">
        <w:rPr>
          <w:rFonts w:ascii="Arial" w:hAnsi="Arial" w:cs="Arial"/>
        </w:rPr>
        <w:t xml:space="preserve">there is limited additional benefits immediately available from using crypto-assets. </w:t>
      </w:r>
      <w:r w:rsidR="00BD7537">
        <w:rPr>
          <w:rFonts w:ascii="Arial" w:hAnsi="Arial" w:cs="Arial"/>
        </w:rPr>
        <w:t xml:space="preserve">This because social inclusion has been achieved to a very large extent by the current payments infrastructure. </w:t>
      </w:r>
      <w:r w:rsidR="007F144A">
        <w:rPr>
          <w:rFonts w:ascii="Arial" w:hAnsi="Arial" w:cs="Arial"/>
        </w:rPr>
        <w:t xml:space="preserve">However, even in developed countries we </w:t>
      </w:r>
      <w:r w:rsidR="006B2578">
        <w:rPr>
          <w:rFonts w:ascii="Arial" w:hAnsi="Arial" w:cs="Arial"/>
        </w:rPr>
        <w:t xml:space="preserve">still </w:t>
      </w:r>
      <w:r w:rsidR="006B2578">
        <w:rPr>
          <w:rFonts w:ascii="Arial" w:hAnsi="Arial" w:cs="Arial"/>
        </w:rPr>
        <w:lastRenderedPageBreak/>
        <w:t>have</w:t>
      </w:r>
      <w:r w:rsidR="00DE20AB">
        <w:rPr>
          <w:rFonts w:ascii="Arial" w:hAnsi="Arial" w:cs="Arial"/>
        </w:rPr>
        <w:t xml:space="preserve"> some</w:t>
      </w:r>
      <w:r w:rsidR="006B2578">
        <w:rPr>
          <w:rFonts w:ascii="Arial" w:hAnsi="Arial" w:cs="Arial"/>
        </w:rPr>
        <w:t xml:space="preserve"> digital exclusion because of insufficient infrastructure (</w:t>
      </w:r>
      <w:r w:rsidR="00DE20AB">
        <w:rPr>
          <w:rFonts w:ascii="Arial" w:hAnsi="Arial" w:cs="Arial"/>
        </w:rPr>
        <w:t>broadband and mobile signal coverage)</w:t>
      </w:r>
      <w:r w:rsidR="00402E4E">
        <w:rPr>
          <w:rFonts w:ascii="Arial" w:hAnsi="Arial" w:cs="Arial"/>
        </w:rPr>
        <w:t>. Hence, physical cash remain</w:t>
      </w:r>
      <w:r w:rsidR="00DE20AB">
        <w:rPr>
          <w:rFonts w:ascii="Arial" w:hAnsi="Arial" w:cs="Arial"/>
        </w:rPr>
        <w:t xml:space="preserve">s the only </w:t>
      </w:r>
      <w:r w:rsidR="00402E4E">
        <w:rPr>
          <w:rFonts w:ascii="Arial" w:hAnsi="Arial" w:cs="Arial"/>
        </w:rPr>
        <w:t xml:space="preserve">option </w:t>
      </w:r>
      <w:r w:rsidR="006D3DD3">
        <w:rPr>
          <w:rFonts w:ascii="Arial" w:hAnsi="Arial" w:cs="Arial"/>
        </w:rPr>
        <w:t>to avoid exclusion</w:t>
      </w:r>
      <w:r w:rsidR="00A76A9D">
        <w:rPr>
          <w:rFonts w:ascii="Arial" w:hAnsi="Arial" w:cs="Arial"/>
        </w:rPr>
        <w:t xml:space="preserve"> and digital assets would n</w:t>
      </w:r>
      <w:r w:rsidR="00CD2918">
        <w:rPr>
          <w:rFonts w:ascii="Arial" w:hAnsi="Arial" w:cs="Arial"/>
        </w:rPr>
        <w:t>ot</w:t>
      </w:r>
      <w:r w:rsidR="00A76A9D">
        <w:rPr>
          <w:rFonts w:ascii="Arial" w:hAnsi="Arial" w:cs="Arial"/>
        </w:rPr>
        <w:t xml:space="preserve"> be of any help. </w:t>
      </w:r>
    </w:p>
    <w:p w14:paraId="6331AA1A" w14:textId="77777777" w:rsidR="004E7E1D" w:rsidRDefault="004E7E1D" w:rsidP="00A529E4">
      <w:pPr>
        <w:pBdr>
          <w:top w:val="nil"/>
          <w:left w:val="nil"/>
          <w:bottom w:val="nil"/>
          <w:right w:val="nil"/>
          <w:between w:val="nil"/>
        </w:pBdr>
        <w:rPr>
          <w:rFonts w:ascii="Arial" w:hAnsi="Arial" w:cs="Arial"/>
        </w:rPr>
      </w:pPr>
    </w:p>
    <w:p w14:paraId="52B674C6" w14:textId="1B7A7F20" w:rsidR="004E7E1D" w:rsidRDefault="00447B18" w:rsidP="00A529E4">
      <w:pPr>
        <w:pBdr>
          <w:top w:val="nil"/>
          <w:left w:val="nil"/>
          <w:bottom w:val="nil"/>
          <w:right w:val="nil"/>
          <w:between w:val="nil"/>
        </w:pBdr>
        <w:rPr>
          <w:rFonts w:ascii="Arial" w:hAnsi="Arial" w:cs="Arial"/>
        </w:rPr>
      </w:pPr>
      <w:r>
        <w:rPr>
          <w:rFonts w:ascii="Arial" w:hAnsi="Arial" w:cs="Arial"/>
        </w:rPr>
        <w:t xml:space="preserve">In underdeveloped countries, with low levels of payments infrastructure, a move to peer-to-peer payments on the blockchain can be seen as </w:t>
      </w:r>
      <w:r w:rsidR="008E128A">
        <w:rPr>
          <w:rFonts w:ascii="Arial" w:hAnsi="Arial" w:cs="Arial"/>
        </w:rPr>
        <w:t xml:space="preserve">a natural solution to quickly gain traction and create financial inclusion. </w:t>
      </w:r>
      <w:r w:rsidR="005C01EC">
        <w:rPr>
          <w:rFonts w:ascii="Arial" w:hAnsi="Arial" w:cs="Arial"/>
        </w:rPr>
        <w:t xml:space="preserve">An example of a peer-to-peer system that has worked successfully is </w:t>
      </w:r>
      <w:r w:rsidR="00FF0D7F">
        <w:rPr>
          <w:rFonts w:ascii="Arial" w:hAnsi="Arial" w:cs="Arial"/>
        </w:rPr>
        <w:t xml:space="preserve">the mobile money service </w:t>
      </w:r>
      <w:r w:rsidR="005C01EC">
        <w:rPr>
          <w:rFonts w:ascii="Arial" w:hAnsi="Arial" w:cs="Arial"/>
        </w:rPr>
        <w:t>M-</w:t>
      </w:r>
      <w:proofErr w:type="spellStart"/>
      <w:r w:rsidR="005C01EC">
        <w:rPr>
          <w:rFonts w:ascii="Arial" w:hAnsi="Arial" w:cs="Arial"/>
        </w:rPr>
        <w:t>Pesa</w:t>
      </w:r>
      <w:proofErr w:type="spellEnd"/>
      <w:r w:rsidR="005C01EC">
        <w:rPr>
          <w:rFonts w:ascii="Arial" w:hAnsi="Arial" w:cs="Arial"/>
        </w:rPr>
        <w:t xml:space="preserve"> </w:t>
      </w:r>
      <w:r w:rsidR="00FF0D7F">
        <w:rPr>
          <w:rFonts w:ascii="Arial" w:hAnsi="Arial" w:cs="Arial"/>
        </w:rPr>
        <w:t xml:space="preserve">that started in </w:t>
      </w:r>
      <w:r w:rsidR="00EF4EA1">
        <w:rPr>
          <w:rFonts w:ascii="Arial" w:hAnsi="Arial" w:cs="Arial"/>
        </w:rPr>
        <w:t xml:space="preserve">Kenya and </w:t>
      </w:r>
      <w:r w:rsidR="00FF0D7F">
        <w:rPr>
          <w:rFonts w:ascii="Arial" w:hAnsi="Arial" w:cs="Arial"/>
        </w:rPr>
        <w:t xml:space="preserve">is </w:t>
      </w:r>
      <w:r w:rsidR="00E67EF3">
        <w:rPr>
          <w:rFonts w:ascii="Arial" w:hAnsi="Arial" w:cs="Arial"/>
        </w:rPr>
        <w:t xml:space="preserve">now </w:t>
      </w:r>
      <w:r w:rsidR="00EF4EA1">
        <w:rPr>
          <w:rFonts w:ascii="Arial" w:hAnsi="Arial" w:cs="Arial"/>
        </w:rPr>
        <w:t xml:space="preserve">providing more than 51 million </w:t>
      </w:r>
      <w:r w:rsidR="00E67EF3">
        <w:rPr>
          <w:rFonts w:ascii="Arial" w:hAnsi="Arial" w:cs="Arial"/>
        </w:rPr>
        <w:t xml:space="preserve">customers access </w:t>
      </w:r>
      <w:r w:rsidR="004D1045">
        <w:rPr>
          <w:rFonts w:ascii="Arial" w:hAnsi="Arial" w:cs="Arial"/>
        </w:rPr>
        <w:t xml:space="preserve">to payments </w:t>
      </w:r>
      <w:r w:rsidR="00E67EF3">
        <w:rPr>
          <w:rFonts w:ascii="Arial" w:hAnsi="Arial" w:cs="Arial"/>
        </w:rPr>
        <w:t>across seven countries in Africa</w:t>
      </w:r>
      <w:r w:rsidR="004D1045">
        <w:rPr>
          <w:rFonts w:ascii="Arial" w:hAnsi="Arial" w:cs="Arial"/>
        </w:rPr>
        <w:t xml:space="preserve">, with </w:t>
      </w:r>
      <w:r w:rsidR="008F27DE">
        <w:rPr>
          <w:rFonts w:ascii="Arial" w:hAnsi="Arial" w:cs="Arial"/>
        </w:rPr>
        <w:t xml:space="preserve">over 314bn USD in transactions per year. </w:t>
      </w:r>
    </w:p>
    <w:p w14:paraId="00AA50A5" w14:textId="77777777" w:rsidR="00A529E4" w:rsidRPr="00A529E4" w:rsidRDefault="00A529E4" w:rsidP="00A529E4">
      <w:pPr>
        <w:pBdr>
          <w:top w:val="nil"/>
          <w:left w:val="nil"/>
          <w:bottom w:val="nil"/>
          <w:right w:val="nil"/>
          <w:between w:val="nil"/>
        </w:pBdr>
        <w:rPr>
          <w:rFonts w:ascii="Arial" w:hAnsi="Arial" w:cs="Arial"/>
          <w:sz w:val="28"/>
          <w:szCs w:val="28"/>
        </w:rPr>
      </w:pPr>
    </w:p>
    <w:p w14:paraId="28B1DD4F" w14:textId="268D39AA" w:rsidR="00C330A3" w:rsidRPr="00C26645" w:rsidRDefault="0024041D" w:rsidP="00C330A3">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Are the Government and regulators suitably equipped to grasp the opportunities presented by crypto-assets, whilst at the same time mitigating against the ris</w:t>
      </w:r>
      <w:r w:rsidR="00CB6CE6">
        <w:rPr>
          <w:rFonts w:ascii="Arial" w:hAnsi="Arial" w:cs="Arial"/>
          <w:sz w:val="28"/>
          <w:szCs w:val="28"/>
        </w:rPr>
        <w:t>ks?</w:t>
      </w:r>
    </w:p>
    <w:p w14:paraId="6FF8B918" w14:textId="77777777" w:rsidR="00CB6CE6" w:rsidRDefault="00CB6CE6" w:rsidP="00C330A3">
      <w:pPr>
        <w:pBdr>
          <w:top w:val="nil"/>
          <w:left w:val="nil"/>
          <w:bottom w:val="nil"/>
          <w:right w:val="nil"/>
          <w:between w:val="nil"/>
        </w:pBdr>
        <w:rPr>
          <w:rFonts w:ascii="Arial" w:hAnsi="Arial" w:cs="Arial"/>
        </w:rPr>
      </w:pPr>
    </w:p>
    <w:p w14:paraId="58E030CC" w14:textId="149C97B6" w:rsidR="00C26645" w:rsidRDefault="002E7B2B" w:rsidP="00C330A3">
      <w:pPr>
        <w:pBdr>
          <w:top w:val="nil"/>
          <w:left w:val="nil"/>
          <w:bottom w:val="nil"/>
          <w:right w:val="nil"/>
          <w:between w:val="nil"/>
        </w:pBdr>
        <w:rPr>
          <w:rFonts w:ascii="Arial" w:hAnsi="Arial" w:cs="Arial"/>
          <w:sz w:val="28"/>
          <w:szCs w:val="28"/>
        </w:rPr>
      </w:pPr>
      <w:r>
        <w:rPr>
          <w:rFonts w:ascii="Arial" w:hAnsi="Arial" w:cs="Arial"/>
        </w:rPr>
        <w:t xml:space="preserve">Whilst the private sector is moving fast, the public sector seems </w:t>
      </w:r>
      <w:r w:rsidR="00DF0538">
        <w:rPr>
          <w:rFonts w:ascii="Arial" w:hAnsi="Arial" w:cs="Arial"/>
        </w:rPr>
        <w:t xml:space="preserve">unable to move at the same speed. </w:t>
      </w:r>
      <w:r w:rsidR="00904111">
        <w:rPr>
          <w:rFonts w:ascii="Arial" w:hAnsi="Arial" w:cs="Arial"/>
        </w:rPr>
        <w:t xml:space="preserve">This is may be due to </w:t>
      </w:r>
      <w:r w:rsidR="002B5021">
        <w:rPr>
          <w:rFonts w:ascii="Arial" w:hAnsi="Arial" w:cs="Arial"/>
        </w:rPr>
        <w:t>the lack</w:t>
      </w:r>
      <w:r w:rsidR="00E2490F">
        <w:rPr>
          <w:rFonts w:ascii="Arial" w:hAnsi="Arial" w:cs="Arial"/>
        </w:rPr>
        <w:t xml:space="preserve"> of knowledge and adequate resources</w:t>
      </w:r>
      <w:r w:rsidR="002B5021">
        <w:rPr>
          <w:rFonts w:ascii="Arial" w:hAnsi="Arial" w:cs="Arial"/>
        </w:rPr>
        <w:t xml:space="preserve"> needed</w:t>
      </w:r>
      <w:r w:rsidR="00D608F0">
        <w:rPr>
          <w:rFonts w:ascii="Arial" w:hAnsi="Arial" w:cs="Arial"/>
        </w:rPr>
        <w:t xml:space="preserve"> </w:t>
      </w:r>
      <w:r w:rsidR="00D608F0">
        <w:rPr>
          <w:rFonts w:ascii="Arial" w:hAnsi="Arial" w:cs="Arial"/>
        </w:rPr>
        <w:t>to keep up with innovation in this extremely fast moving environment</w:t>
      </w:r>
      <w:r w:rsidR="00D608F0">
        <w:rPr>
          <w:rFonts w:ascii="Arial" w:hAnsi="Arial" w:cs="Arial"/>
        </w:rPr>
        <w:t xml:space="preserve">. </w:t>
      </w:r>
      <w:r w:rsidR="00B2575D">
        <w:rPr>
          <w:rFonts w:ascii="Arial" w:hAnsi="Arial" w:cs="Arial"/>
        </w:rPr>
        <w:t xml:space="preserve">A public-private initiative would in our view solve this problem and help </w:t>
      </w:r>
      <w:r w:rsidR="00BB40E5">
        <w:rPr>
          <w:rFonts w:ascii="Arial" w:hAnsi="Arial" w:cs="Arial"/>
        </w:rPr>
        <w:t xml:space="preserve">the UK to create the best possible framework </w:t>
      </w:r>
      <w:r w:rsidR="00214A8D">
        <w:rPr>
          <w:rFonts w:ascii="Arial" w:hAnsi="Arial" w:cs="Arial"/>
        </w:rPr>
        <w:t xml:space="preserve">to grasp the opportunities and mitigate against the associated risks, </w:t>
      </w:r>
      <w:r w:rsidR="00541DCB">
        <w:rPr>
          <w:rFonts w:ascii="Arial" w:hAnsi="Arial" w:cs="Arial"/>
        </w:rPr>
        <w:t xml:space="preserve">in </w:t>
      </w:r>
      <w:r w:rsidR="00BB40E5">
        <w:rPr>
          <w:rFonts w:ascii="Arial" w:hAnsi="Arial" w:cs="Arial"/>
        </w:rPr>
        <w:t>the development of this industry</w:t>
      </w:r>
      <w:r w:rsidR="00541DCB">
        <w:rPr>
          <w:rFonts w:ascii="Arial" w:hAnsi="Arial" w:cs="Arial"/>
        </w:rPr>
        <w:t xml:space="preserve"> at both a domestic and international level. </w:t>
      </w:r>
      <w:r w:rsidR="00BB40E5">
        <w:rPr>
          <w:rFonts w:ascii="Arial" w:hAnsi="Arial" w:cs="Arial"/>
        </w:rPr>
        <w:t xml:space="preserve"> </w:t>
      </w:r>
    </w:p>
    <w:p w14:paraId="2BAD6382" w14:textId="10EB2475" w:rsidR="00C330A3" w:rsidRPr="00C330A3" w:rsidRDefault="00C330A3" w:rsidP="00C330A3">
      <w:pPr>
        <w:pBdr>
          <w:top w:val="nil"/>
          <w:left w:val="nil"/>
          <w:bottom w:val="nil"/>
          <w:right w:val="nil"/>
          <w:between w:val="nil"/>
        </w:pBdr>
        <w:rPr>
          <w:rFonts w:ascii="Arial" w:hAnsi="Arial" w:cs="Arial"/>
          <w:sz w:val="28"/>
          <w:szCs w:val="28"/>
        </w:rPr>
      </w:pPr>
    </w:p>
    <w:p w14:paraId="46F28EDC" w14:textId="77777777" w:rsid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What opportunities and risks could the use of crypto-assets-including Non-Fungible Tokens-pose for individuals, the economy, and the workings of both the public and private sectors?</w:t>
      </w:r>
    </w:p>
    <w:p w14:paraId="7E62F90A" w14:textId="77777777" w:rsidR="00F75549" w:rsidRDefault="00F75549" w:rsidP="00F75549">
      <w:pPr>
        <w:pBdr>
          <w:top w:val="nil"/>
          <w:left w:val="nil"/>
          <w:bottom w:val="nil"/>
          <w:right w:val="nil"/>
          <w:between w:val="nil"/>
        </w:pBdr>
        <w:rPr>
          <w:rFonts w:ascii="Arial" w:hAnsi="Arial" w:cs="Arial"/>
          <w:sz w:val="28"/>
          <w:szCs w:val="28"/>
        </w:rPr>
      </w:pPr>
    </w:p>
    <w:p w14:paraId="50B48E49" w14:textId="59D71467" w:rsidR="00F75549" w:rsidRDefault="00F23D1A" w:rsidP="00F75549">
      <w:pPr>
        <w:pBdr>
          <w:top w:val="nil"/>
          <w:left w:val="nil"/>
          <w:bottom w:val="nil"/>
          <w:right w:val="nil"/>
          <w:between w:val="nil"/>
        </w:pBdr>
        <w:rPr>
          <w:rFonts w:ascii="Arial" w:hAnsi="Arial" w:cs="Arial"/>
        </w:rPr>
      </w:pPr>
      <w:r>
        <w:rPr>
          <w:rFonts w:ascii="Arial" w:hAnsi="Arial" w:cs="Arial"/>
        </w:rPr>
        <w:t>In terms</w:t>
      </w:r>
      <w:r w:rsidR="00007791">
        <w:rPr>
          <w:rFonts w:ascii="Arial" w:hAnsi="Arial" w:cs="Arial"/>
        </w:rPr>
        <w:t xml:space="preserve"> of opportunities: </w:t>
      </w:r>
    </w:p>
    <w:p w14:paraId="68E1171C" w14:textId="25370CCC" w:rsidR="00007791" w:rsidRDefault="00007791" w:rsidP="00007791">
      <w:pPr>
        <w:pStyle w:val="ListParagraph"/>
        <w:numPr>
          <w:ilvl w:val="0"/>
          <w:numId w:val="47"/>
        </w:numPr>
        <w:pBdr>
          <w:top w:val="nil"/>
          <w:left w:val="nil"/>
          <w:bottom w:val="nil"/>
          <w:right w:val="nil"/>
          <w:between w:val="nil"/>
        </w:pBdr>
        <w:rPr>
          <w:rFonts w:ascii="Arial" w:hAnsi="Arial" w:cs="Arial"/>
        </w:rPr>
      </w:pPr>
      <w:r>
        <w:rPr>
          <w:rFonts w:ascii="Arial" w:hAnsi="Arial" w:cs="Arial"/>
        </w:rPr>
        <w:t xml:space="preserve">For individuals </w:t>
      </w:r>
      <w:r w:rsidR="00671DD1">
        <w:rPr>
          <w:rFonts w:ascii="Arial" w:hAnsi="Arial" w:cs="Arial"/>
        </w:rPr>
        <w:t xml:space="preserve">– </w:t>
      </w:r>
      <w:r w:rsidR="00983484">
        <w:rPr>
          <w:rFonts w:ascii="Arial" w:hAnsi="Arial" w:cs="Arial"/>
        </w:rPr>
        <w:t xml:space="preserve">the programmability of crypto assets could create benefits in relation to </w:t>
      </w:r>
      <w:r w:rsidR="00A13D2E">
        <w:rPr>
          <w:rFonts w:ascii="Arial" w:hAnsi="Arial" w:cs="Arial"/>
        </w:rPr>
        <w:t>consumer protection and open banking solutions</w:t>
      </w:r>
      <w:r w:rsidR="0052783F">
        <w:rPr>
          <w:rFonts w:ascii="Arial" w:hAnsi="Arial" w:cs="Arial"/>
        </w:rPr>
        <w:t xml:space="preserve"> as well as</w:t>
      </w:r>
      <w:r w:rsidR="005D448F">
        <w:rPr>
          <w:rFonts w:ascii="Arial" w:hAnsi="Arial" w:cs="Arial"/>
        </w:rPr>
        <w:t xml:space="preserve"> the use of NFTs ensures </w:t>
      </w:r>
      <w:r w:rsidR="00DE2823">
        <w:rPr>
          <w:rFonts w:ascii="Arial" w:hAnsi="Arial" w:cs="Arial"/>
        </w:rPr>
        <w:t>provenance in the acquisition of goods</w:t>
      </w:r>
      <w:r w:rsidR="008647F6">
        <w:rPr>
          <w:rFonts w:ascii="Arial" w:hAnsi="Arial" w:cs="Arial"/>
        </w:rPr>
        <w:t xml:space="preserve">. </w:t>
      </w:r>
      <w:r w:rsidR="007D6534">
        <w:rPr>
          <w:rFonts w:ascii="Arial" w:hAnsi="Arial" w:cs="Arial"/>
        </w:rPr>
        <w:t>The growing use of NFTs in the media industry for downloads of music, videos, etc</w:t>
      </w:r>
      <w:r w:rsidR="00542734">
        <w:rPr>
          <w:rFonts w:ascii="Arial" w:hAnsi="Arial" w:cs="Arial"/>
        </w:rPr>
        <w:t xml:space="preserve"> is increasing consumers’ choice and reducing costs. </w:t>
      </w:r>
    </w:p>
    <w:p w14:paraId="1CA2AC1B" w14:textId="35B25BBF" w:rsidR="00671DD1" w:rsidRDefault="00671DD1" w:rsidP="00007791">
      <w:pPr>
        <w:pStyle w:val="ListParagraph"/>
        <w:numPr>
          <w:ilvl w:val="0"/>
          <w:numId w:val="47"/>
        </w:numPr>
        <w:pBdr>
          <w:top w:val="nil"/>
          <w:left w:val="nil"/>
          <w:bottom w:val="nil"/>
          <w:right w:val="nil"/>
          <w:between w:val="nil"/>
        </w:pBdr>
        <w:rPr>
          <w:rFonts w:ascii="Arial" w:hAnsi="Arial" w:cs="Arial"/>
        </w:rPr>
      </w:pPr>
      <w:r>
        <w:rPr>
          <w:rFonts w:ascii="Arial" w:hAnsi="Arial" w:cs="Arial"/>
        </w:rPr>
        <w:t xml:space="preserve">For the economy – </w:t>
      </w:r>
      <w:r w:rsidR="00944298">
        <w:rPr>
          <w:rFonts w:ascii="Arial" w:hAnsi="Arial" w:cs="Arial"/>
        </w:rPr>
        <w:t>new sources of revenue</w:t>
      </w:r>
      <w:r w:rsidR="0052783F">
        <w:rPr>
          <w:rFonts w:ascii="Arial" w:hAnsi="Arial" w:cs="Arial"/>
        </w:rPr>
        <w:t>s</w:t>
      </w:r>
      <w:r w:rsidR="00944298">
        <w:rPr>
          <w:rFonts w:ascii="Arial" w:hAnsi="Arial" w:cs="Arial"/>
        </w:rPr>
        <w:t xml:space="preserve"> for the government in the form of smart taxation, </w:t>
      </w:r>
      <w:r w:rsidR="00BD2CD9">
        <w:rPr>
          <w:rFonts w:ascii="Arial" w:hAnsi="Arial" w:cs="Arial"/>
        </w:rPr>
        <w:t>attract inward investments in the UK</w:t>
      </w:r>
      <w:r w:rsidR="007806A0">
        <w:rPr>
          <w:rFonts w:ascii="Arial" w:hAnsi="Arial" w:cs="Arial"/>
        </w:rPr>
        <w:t>, and create new jobs</w:t>
      </w:r>
      <w:r w:rsidR="0052783F">
        <w:rPr>
          <w:rFonts w:ascii="Arial" w:hAnsi="Arial" w:cs="Arial"/>
        </w:rPr>
        <w:t>.</w:t>
      </w:r>
    </w:p>
    <w:p w14:paraId="121DB783" w14:textId="30DEDF43" w:rsidR="00671DD1" w:rsidRDefault="00671DD1" w:rsidP="00007791">
      <w:pPr>
        <w:pStyle w:val="ListParagraph"/>
        <w:numPr>
          <w:ilvl w:val="0"/>
          <w:numId w:val="47"/>
        </w:numPr>
        <w:pBdr>
          <w:top w:val="nil"/>
          <w:left w:val="nil"/>
          <w:bottom w:val="nil"/>
          <w:right w:val="nil"/>
          <w:between w:val="nil"/>
        </w:pBdr>
        <w:rPr>
          <w:rFonts w:ascii="Arial" w:hAnsi="Arial" w:cs="Arial"/>
        </w:rPr>
      </w:pPr>
      <w:r>
        <w:rPr>
          <w:rFonts w:ascii="Arial" w:hAnsi="Arial" w:cs="Arial"/>
        </w:rPr>
        <w:t xml:space="preserve">For public and private sectors – </w:t>
      </w:r>
      <w:r w:rsidR="00CB29CE">
        <w:rPr>
          <w:rFonts w:ascii="Arial" w:hAnsi="Arial" w:cs="Arial"/>
        </w:rPr>
        <w:t xml:space="preserve">we envisage many public/private sector initiatives developing in this area for the benefit of both </w:t>
      </w:r>
    </w:p>
    <w:p w14:paraId="4F3EC0CF" w14:textId="77777777" w:rsidR="00671DD1" w:rsidRDefault="00671DD1" w:rsidP="00671DD1">
      <w:pPr>
        <w:pBdr>
          <w:top w:val="nil"/>
          <w:left w:val="nil"/>
          <w:bottom w:val="nil"/>
          <w:right w:val="nil"/>
          <w:between w:val="nil"/>
        </w:pBdr>
        <w:rPr>
          <w:rFonts w:ascii="Arial" w:hAnsi="Arial" w:cs="Arial"/>
        </w:rPr>
      </w:pPr>
    </w:p>
    <w:p w14:paraId="51B7BC18" w14:textId="6DA5F21A" w:rsidR="00671DD1" w:rsidRDefault="00671DD1" w:rsidP="00671DD1">
      <w:pPr>
        <w:pBdr>
          <w:top w:val="nil"/>
          <w:left w:val="nil"/>
          <w:bottom w:val="nil"/>
          <w:right w:val="nil"/>
          <w:between w:val="nil"/>
        </w:pBdr>
        <w:rPr>
          <w:rFonts w:ascii="Arial" w:hAnsi="Arial" w:cs="Arial"/>
        </w:rPr>
      </w:pPr>
      <w:r>
        <w:rPr>
          <w:rFonts w:ascii="Arial" w:hAnsi="Arial" w:cs="Arial"/>
        </w:rPr>
        <w:t xml:space="preserve">In terms of </w:t>
      </w:r>
      <w:r>
        <w:rPr>
          <w:rFonts w:ascii="Arial" w:hAnsi="Arial" w:cs="Arial"/>
        </w:rPr>
        <w:t>risks</w:t>
      </w:r>
      <w:r>
        <w:rPr>
          <w:rFonts w:ascii="Arial" w:hAnsi="Arial" w:cs="Arial"/>
        </w:rPr>
        <w:t xml:space="preserve">: </w:t>
      </w:r>
    </w:p>
    <w:p w14:paraId="10B7BBCA" w14:textId="5606C3A0" w:rsidR="00671DD1" w:rsidRDefault="00671DD1" w:rsidP="00671DD1">
      <w:pPr>
        <w:pStyle w:val="ListParagraph"/>
        <w:numPr>
          <w:ilvl w:val="0"/>
          <w:numId w:val="47"/>
        </w:numPr>
        <w:pBdr>
          <w:top w:val="nil"/>
          <w:left w:val="nil"/>
          <w:bottom w:val="nil"/>
          <w:right w:val="nil"/>
          <w:between w:val="nil"/>
        </w:pBdr>
        <w:rPr>
          <w:rFonts w:ascii="Arial" w:hAnsi="Arial" w:cs="Arial"/>
        </w:rPr>
      </w:pPr>
      <w:r>
        <w:rPr>
          <w:rFonts w:ascii="Arial" w:hAnsi="Arial" w:cs="Arial"/>
        </w:rPr>
        <w:t xml:space="preserve">For individuals – </w:t>
      </w:r>
      <w:r w:rsidR="007F5827">
        <w:rPr>
          <w:rFonts w:ascii="Arial" w:hAnsi="Arial" w:cs="Arial"/>
        </w:rPr>
        <w:t xml:space="preserve">lack of education </w:t>
      </w:r>
      <w:r w:rsidR="0014066C">
        <w:rPr>
          <w:rFonts w:ascii="Arial" w:hAnsi="Arial" w:cs="Arial"/>
        </w:rPr>
        <w:t xml:space="preserve">exposes consumers </w:t>
      </w:r>
      <w:r w:rsidR="00532E2A">
        <w:rPr>
          <w:rFonts w:ascii="Arial" w:hAnsi="Arial" w:cs="Arial"/>
        </w:rPr>
        <w:t>to new forms of fraud, phishing attacks and cyber crime</w:t>
      </w:r>
    </w:p>
    <w:p w14:paraId="73ABEA67" w14:textId="010737F5" w:rsidR="00671DD1" w:rsidRDefault="00671DD1" w:rsidP="00671DD1">
      <w:pPr>
        <w:pStyle w:val="ListParagraph"/>
        <w:numPr>
          <w:ilvl w:val="0"/>
          <w:numId w:val="47"/>
        </w:numPr>
        <w:pBdr>
          <w:top w:val="nil"/>
          <w:left w:val="nil"/>
          <w:bottom w:val="nil"/>
          <w:right w:val="nil"/>
          <w:between w:val="nil"/>
        </w:pBdr>
        <w:rPr>
          <w:rFonts w:ascii="Arial" w:hAnsi="Arial" w:cs="Arial"/>
        </w:rPr>
      </w:pPr>
      <w:r>
        <w:rPr>
          <w:rFonts w:ascii="Arial" w:hAnsi="Arial" w:cs="Arial"/>
        </w:rPr>
        <w:t xml:space="preserve">For the economy – </w:t>
      </w:r>
      <w:r w:rsidR="00947A85">
        <w:rPr>
          <w:rFonts w:ascii="Arial" w:hAnsi="Arial" w:cs="Arial"/>
        </w:rPr>
        <w:t xml:space="preserve">financial stability issues caused by the collapse of </w:t>
      </w:r>
      <w:r w:rsidR="001C56A6">
        <w:rPr>
          <w:rFonts w:ascii="Arial" w:hAnsi="Arial" w:cs="Arial"/>
        </w:rPr>
        <w:t xml:space="preserve">some forms of crypto that became systemic without appropriate checks </w:t>
      </w:r>
      <w:r w:rsidR="000046F3">
        <w:rPr>
          <w:rFonts w:ascii="Arial" w:hAnsi="Arial" w:cs="Arial"/>
        </w:rPr>
        <w:t>and balances being in place</w:t>
      </w:r>
    </w:p>
    <w:p w14:paraId="254C7033" w14:textId="0414A584" w:rsidR="00671DD1" w:rsidRDefault="00671DD1" w:rsidP="00671DD1">
      <w:pPr>
        <w:pStyle w:val="ListParagraph"/>
        <w:numPr>
          <w:ilvl w:val="0"/>
          <w:numId w:val="47"/>
        </w:numPr>
        <w:pBdr>
          <w:top w:val="nil"/>
          <w:left w:val="nil"/>
          <w:bottom w:val="nil"/>
          <w:right w:val="nil"/>
          <w:between w:val="nil"/>
        </w:pBdr>
        <w:rPr>
          <w:rFonts w:ascii="Arial" w:hAnsi="Arial" w:cs="Arial"/>
        </w:rPr>
      </w:pPr>
      <w:r>
        <w:rPr>
          <w:rFonts w:ascii="Arial" w:hAnsi="Arial" w:cs="Arial"/>
        </w:rPr>
        <w:t xml:space="preserve">For public and private sectors – </w:t>
      </w:r>
      <w:r w:rsidR="00FE75DA">
        <w:rPr>
          <w:rFonts w:ascii="Arial" w:hAnsi="Arial" w:cs="Arial"/>
        </w:rPr>
        <w:t>not being at the forefront of innovation and lose competitiveness in the international market</w:t>
      </w:r>
    </w:p>
    <w:p w14:paraId="28C9686C" w14:textId="77777777" w:rsidR="00671DD1" w:rsidRPr="00671DD1" w:rsidRDefault="00671DD1" w:rsidP="00671DD1">
      <w:pPr>
        <w:pBdr>
          <w:top w:val="nil"/>
          <w:left w:val="nil"/>
          <w:bottom w:val="nil"/>
          <w:right w:val="nil"/>
          <w:between w:val="nil"/>
        </w:pBdr>
        <w:rPr>
          <w:rFonts w:ascii="Arial" w:hAnsi="Arial" w:cs="Arial"/>
        </w:rPr>
      </w:pPr>
    </w:p>
    <w:p w14:paraId="26746B57" w14:textId="77777777" w:rsidR="00671DD1" w:rsidRPr="00007791" w:rsidRDefault="00671DD1" w:rsidP="00671DD1">
      <w:pPr>
        <w:pStyle w:val="ListParagraph"/>
        <w:pBdr>
          <w:top w:val="nil"/>
          <w:left w:val="nil"/>
          <w:bottom w:val="nil"/>
          <w:right w:val="nil"/>
          <w:between w:val="nil"/>
        </w:pBdr>
        <w:rPr>
          <w:rFonts w:ascii="Arial" w:hAnsi="Arial" w:cs="Arial"/>
        </w:rPr>
      </w:pPr>
    </w:p>
    <w:p w14:paraId="1C15323C" w14:textId="77777777" w:rsidR="00F75549" w:rsidRPr="00F75549" w:rsidRDefault="00F75549" w:rsidP="00F75549">
      <w:pPr>
        <w:pBdr>
          <w:top w:val="nil"/>
          <w:left w:val="nil"/>
          <w:bottom w:val="nil"/>
          <w:right w:val="nil"/>
          <w:between w:val="nil"/>
        </w:pBdr>
        <w:rPr>
          <w:rFonts w:ascii="Arial" w:hAnsi="Arial" w:cs="Arial"/>
          <w:sz w:val="28"/>
          <w:szCs w:val="28"/>
        </w:rPr>
      </w:pPr>
    </w:p>
    <w:p w14:paraId="625F7279" w14:textId="77777777" w:rsid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How can distributed ledger technology be applied in the financial services sector?</w:t>
      </w:r>
    </w:p>
    <w:p w14:paraId="2F75C86F" w14:textId="77777777" w:rsidR="00F75549" w:rsidRDefault="00F75549" w:rsidP="00F75549">
      <w:pPr>
        <w:pBdr>
          <w:top w:val="nil"/>
          <w:left w:val="nil"/>
          <w:bottom w:val="nil"/>
          <w:right w:val="nil"/>
          <w:between w:val="nil"/>
        </w:pBdr>
        <w:rPr>
          <w:rFonts w:ascii="Arial" w:hAnsi="Arial" w:cs="Arial"/>
          <w:sz w:val="28"/>
          <w:szCs w:val="28"/>
        </w:rPr>
      </w:pPr>
    </w:p>
    <w:p w14:paraId="4B51E192" w14:textId="5CD6332B" w:rsidR="00F75549" w:rsidRDefault="00F64C61" w:rsidP="00F75549">
      <w:pPr>
        <w:pBdr>
          <w:top w:val="nil"/>
          <w:left w:val="nil"/>
          <w:bottom w:val="nil"/>
          <w:right w:val="nil"/>
          <w:between w:val="nil"/>
        </w:pBdr>
        <w:rPr>
          <w:rFonts w:ascii="Arial" w:hAnsi="Arial" w:cs="Arial"/>
        </w:rPr>
      </w:pPr>
      <w:r>
        <w:rPr>
          <w:rFonts w:ascii="Arial" w:hAnsi="Arial" w:cs="Arial"/>
        </w:rPr>
        <w:lastRenderedPageBreak/>
        <w:t xml:space="preserve">We see the programmability of CBDCs and </w:t>
      </w:r>
      <w:proofErr w:type="spellStart"/>
      <w:r>
        <w:rPr>
          <w:rFonts w:ascii="Arial" w:hAnsi="Arial" w:cs="Arial"/>
        </w:rPr>
        <w:t>stablecoins</w:t>
      </w:r>
      <w:proofErr w:type="spellEnd"/>
      <w:r>
        <w:rPr>
          <w:rFonts w:ascii="Arial" w:hAnsi="Arial" w:cs="Arial"/>
        </w:rPr>
        <w:t xml:space="preserve"> being a key factor in enabling seamless payments solutions both nationally and internationally</w:t>
      </w:r>
      <w:r w:rsidR="0059647A">
        <w:rPr>
          <w:rFonts w:ascii="Arial" w:hAnsi="Arial" w:cs="Arial"/>
        </w:rPr>
        <w:t xml:space="preserve">. </w:t>
      </w:r>
      <w:r w:rsidR="00110717">
        <w:rPr>
          <w:rFonts w:ascii="Arial" w:hAnsi="Arial" w:cs="Arial"/>
        </w:rPr>
        <w:t xml:space="preserve">Further, digital finance will </w:t>
      </w:r>
      <w:r w:rsidR="006D1893">
        <w:rPr>
          <w:rFonts w:ascii="Arial" w:hAnsi="Arial" w:cs="Arial"/>
        </w:rPr>
        <w:t xml:space="preserve">be able </w:t>
      </w:r>
      <w:r w:rsidR="00110717">
        <w:rPr>
          <w:rFonts w:ascii="Arial" w:hAnsi="Arial" w:cs="Arial"/>
        </w:rPr>
        <w:t>to rely on DLT to create appropriate solution</w:t>
      </w:r>
      <w:r w:rsidR="006D1893">
        <w:rPr>
          <w:rFonts w:ascii="Arial" w:hAnsi="Arial" w:cs="Arial"/>
        </w:rPr>
        <w:t>s</w:t>
      </w:r>
      <w:r w:rsidR="00110717">
        <w:rPr>
          <w:rFonts w:ascii="Arial" w:hAnsi="Arial" w:cs="Arial"/>
        </w:rPr>
        <w:t xml:space="preserve"> for digital identity that will improve the </w:t>
      </w:r>
      <w:r w:rsidR="003F54BC">
        <w:rPr>
          <w:rFonts w:ascii="Arial" w:hAnsi="Arial" w:cs="Arial"/>
        </w:rPr>
        <w:t xml:space="preserve">ability </w:t>
      </w:r>
      <w:r w:rsidR="005E3570">
        <w:rPr>
          <w:rFonts w:ascii="Arial" w:hAnsi="Arial" w:cs="Arial"/>
        </w:rPr>
        <w:t xml:space="preserve">to deliver AML and CTF.  </w:t>
      </w:r>
    </w:p>
    <w:p w14:paraId="7D7A0546" w14:textId="77777777" w:rsidR="00F75549" w:rsidRPr="00F75549" w:rsidRDefault="00F75549" w:rsidP="00F75549">
      <w:pPr>
        <w:pBdr>
          <w:top w:val="nil"/>
          <w:left w:val="nil"/>
          <w:bottom w:val="nil"/>
          <w:right w:val="nil"/>
          <w:between w:val="nil"/>
        </w:pBdr>
        <w:rPr>
          <w:rFonts w:ascii="Arial" w:hAnsi="Arial" w:cs="Arial"/>
          <w:sz w:val="28"/>
          <w:szCs w:val="28"/>
        </w:rPr>
      </w:pPr>
    </w:p>
    <w:p w14:paraId="02B78306" w14:textId="77777777" w:rsid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What work has the Government (and its associated bodies) done to understand, prepare for and, where relevant, encourage changes that may be brought about by increased adoption of crypto-assets?</w:t>
      </w:r>
    </w:p>
    <w:p w14:paraId="422B0C16" w14:textId="77777777" w:rsidR="00F75549" w:rsidRDefault="00F75549" w:rsidP="00F75549">
      <w:pPr>
        <w:pBdr>
          <w:top w:val="nil"/>
          <w:left w:val="nil"/>
          <w:bottom w:val="nil"/>
          <w:right w:val="nil"/>
          <w:between w:val="nil"/>
        </w:pBdr>
        <w:rPr>
          <w:rFonts w:ascii="Arial" w:hAnsi="Arial" w:cs="Arial"/>
          <w:sz w:val="28"/>
          <w:szCs w:val="28"/>
        </w:rPr>
      </w:pPr>
    </w:p>
    <w:p w14:paraId="49955911" w14:textId="77777777" w:rsidR="00CF2634" w:rsidRDefault="009B37EB" w:rsidP="009B37EB">
      <w:pPr>
        <w:pBdr>
          <w:top w:val="nil"/>
          <w:left w:val="nil"/>
          <w:bottom w:val="nil"/>
          <w:right w:val="nil"/>
          <w:between w:val="nil"/>
        </w:pBdr>
        <w:rPr>
          <w:rFonts w:ascii="Arial" w:hAnsi="Arial" w:cs="Arial"/>
        </w:rPr>
      </w:pPr>
      <w:r>
        <w:rPr>
          <w:rFonts w:ascii="Arial" w:hAnsi="Arial" w:cs="Arial"/>
        </w:rPr>
        <w:t xml:space="preserve">We welcome the </w:t>
      </w:r>
      <w:r w:rsidR="0010308D">
        <w:rPr>
          <w:rFonts w:ascii="Arial" w:hAnsi="Arial" w:cs="Arial"/>
        </w:rPr>
        <w:t xml:space="preserve">announcement made by the former Chancellor Rishi Sunak to make the UK the global hub for crypto assets and the various </w:t>
      </w:r>
      <w:r>
        <w:rPr>
          <w:rFonts w:ascii="Arial" w:hAnsi="Arial" w:cs="Arial"/>
        </w:rPr>
        <w:t xml:space="preserve">consultations that </w:t>
      </w:r>
      <w:r w:rsidR="0010308D">
        <w:rPr>
          <w:rFonts w:ascii="Arial" w:hAnsi="Arial" w:cs="Arial"/>
        </w:rPr>
        <w:t>have been c</w:t>
      </w:r>
      <w:r>
        <w:rPr>
          <w:rFonts w:ascii="Arial" w:hAnsi="Arial" w:cs="Arial"/>
        </w:rPr>
        <w:t xml:space="preserve">oming through from HMT, </w:t>
      </w:r>
      <w:r w:rsidR="00CF2634">
        <w:rPr>
          <w:rFonts w:ascii="Arial" w:hAnsi="Arial" w:cs="Arial"/>
        </w:rPr>
        <w:t xml:space="preserve">the </w:t>
      </w:r>
      <w:r>
        <w:rPr>
          <w:rFonts w:ascii="Arial" w:hAnsi="Arial" w:cs="Arial"/>
        </w:rPr>
        <w:t xml:space="preserve">FCA and other bodies as we believe that good new regulation is required to help this industry flourish in the UK. </w:t>
      </w:r>
    </w:p>
    <w:p w14:paraId="290C16C4" w14:textId="77777777" w:rsidR="00CF2634" w:rsidRDefault="00CF2634" w:rsidP="009B37EB">
      <w:pPr>
        <w:pBdr>
          <w:top w:val="nil"/>
          <w:left w:val="nil"/>
          <w:bottom w:val="nil"/>
          <w:right w:val="nil"/>
          <w:between w:val="nil"/>
        </w:pBdr>
        <w:rPr>
          <w:rFonts w:ascii="Arial" w:hAnsi="Arial" w:cs="Arial"/>
        </w:rPr>
      </w:pPr>
    </w:p>
    <w:p w14:paraId="5810CC85" w14:textId="01AC04AD" w:rsidR="009B37EB" w:rsidRDefault="00CF2634" w:rsidP="009B37EB">
      <w:pPr>
        <w:pBdr>
          <w:top w:val="nil"/>
          <w:left w:val="nil"/>
          <w:bottom w:val="nil"/>
          <w:right w:val="nil"/>
          <w:between w:val="nil"/>
        </w:pBdr>
        <w:rPr>
          <w:rFonts w:ascii="Arial" w:hAnsi="Arial" w:cs="Arial"/>
          <w:sz w:val="28"/>
          <w:szCs w:val="28"/>
        </w:rPr>
      </w:pPr>
      <w:r>
        <w:rPr>
          <w:rFonts w:ascii="Arial" w:hAnsi="Arial" w:cs="Arial"/>
        </w:rPr>
        <w:t xml:space="preserve">However, </w:t>
      </w:r>
      <w:r w:rsidR="009B37EB">
        <w:rPr>
          <w:rFonts w:ascii="Arial" w:hAnsi="Arial" w:cs="Arial"/>
        </w:rPr>
        <w:t xml:space="preserve">we observe a mismatch between the goal of becoming a global hub for crypto investment and the measures put in place. All the consultations that are coming through seem to respond to specific issues without being part of a wider strategy that sets clear objectives and designs the appropriate framework to achieve them. </w:t>
      </w:r>
    </w:p>
    <w:p w14:paraId="1A73E7C3" w14:textId="0D53848D" w:rsidR="00F75549" w:rsidRDefault="00F75549" w:rsidP="00F75549">
      <w:pPr>
        <w:pBdr>
          <w:top w:val="nil"/>
          <w:left w:val="nil"/>
          <w:bottom w:val="nil"/>
          <w:right w:val="nil"/>
          <w:between w:val="nil"/>
        </w:pBdr>
        <w:rPr>
          <w:rFonts w:ascii="Arial" w:hAnsi="Arial" w:cs="Arial"/>
        </w:rPr>
      </w:pPr>
    </w:p>
    <w:p w14:paraId="1F833FCA" w14:textId="77777777" w:rsidR="00F75549" w:rsidRPr="00F75549" w:rsidRDefault="00F75549" w:rsidP="00F75549">
      <w:pPr>
        <w:pBdr>
          <w:top w:val="nil"/>
          <w:left w:val="nil"/>
          <w:bottom w:val="nil"/>
          <w:right w:val="nil"/>
          <w:between w:val="nil"/>
        </w:pBdr>
        <w:rPr>
          <w:rFonts w:ascii="Arial" w:hAnsi="Arial" w:cs="Arial"/>
          <w:sz w:val="28"/>
          <w:szCs w:val="28"/>
        </w:rPr>
      </w:pPr>
    </w:p>
    <w:p w14:paraId="552A2258" w14:textId="77777777" w:rsid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How might the Government's processes - for instance the tax system - adapt should crypto-assets be adopted more widely?</w:t>
      </w:r>
    </w:p>
    <w:p w14:paraId="004BAB89" w14:textId="77777777" w:rsidR="00F75549" w:rsidRDefault="00F75549" w:rsidP="00F75549">
      <w:pPr>
        <w:pBdr>
          <w:top w:val="nil"/>
          <w:left w:val="nil"/>
          <w:bottom w:val="nil"/>
          <w:right w:val="nil"/>
          <w:between w:val="nil"/>
        </w:pBdr>
        <w:rPr>
          <w:rFonts w:ascii="Arial" w:hAnsi="Arial" w:cs="Arial"/>
          <w:sz w:val="28"/>
          <w:szCs w:val="28"/>
        </w:rPr>
      </w:pPr>
    </w:p>
    <w:p w14:paraId="4FEDB194" w14:textId="3BDFB42F" w:rsidR="00F75549" w:rsidRDefault="003060A4" w:rsidP="00F75549">
      <w:pPr>
        <w:pBdr>
          <w:top w:val="nil"/>
          <w:left w:val="nil"/>
          <w:bottom w:val="nil"/>
          <w:right w:val="nil"/>
          <w:between w:val="nil"/>
        </w:pBdr>
        <w:rPr>
          <w:rFonts w:ascii="Arial" w:hAnsi="Arial" w:cs="Arial"/>
        </w:rPr>
      </w:pPr>
      <w:r>
        <w:rPr>
          <w:rFonts w:ascii="Arial" w:hAnsi="Arial" w:cs="Arial"/>
        </w:rPr>
        <w:t xml:space="preserve">Trying to adapt existing laws to crypto will not work. </w:t>
      </w:r>
      <w:r w:rsidR="001112FD">
        <w:rPr>
          <w:rFonts w:ascii="Arial" w:hAnsi="Arial" w:cs="Arial"/>
        </w:rPr>
        <w:t>T</w:t>
      </w:r>
      <w:r w:rsidR="003D559D">
        <w:rPr>
          <w:rFonts w:ascii="Arial" w:hAnsi="Arial" w:cs="Arial"/>
        </w:rPr>
        <w:t xml:space="preserve">axes </w:t>
      </w:r>
      <w:r w:rsidR="00450DC0">
        <w:rPr>
          <w:rFonts w:ascii="Arial" w:hAnsi="Arial" w:cs="Arial"/>
        </w:rPr>
        <w:t xml:space="preserve">on crypto </w:t>
      </w:r>
      <w:r w:rsidR="003D559D">
        <w:rPr>
          <w:rFonts w:ascii="Arial" w:hAnsi="Arial" w:cs="Arial"/>
        </w:rPr>
        <w:t xml:space="preserve">have to be thought </w:t>
      </w:r>
      <w:r w:rsidR="00A27561">
        <w:rPr>
          <w:rFonts w:ascii="Arial" w:hAnsi="Arial" w:cs="Arial"/>
        </w:rPr>
        <w:t xml:space="preserve">through </w:t>
      </w:r>
      <w:r w:rsidR="00450DC0">
        <w:rPr>
          <w:rFonts w:ascii="Arial" w:hAnsi="Arial" w:cs="Arial"/>
        </w:rPr>
        <w:t>on the basis of a deep understanding of how crypto work</w:t>
      </w:r>
      <w:r>
        <w:rPr>
          <w:rFonts w:ascii="Arial" w:hAnsi="Arial" w:cs="Arial"/>
        </w:rPr>
        <w:t xml:space="preserve">. </w:t>
      </w:r>
      <w:r w:rsidR="008A4EA8">
        <w:rPr>
          <w:rFonts w:ascii="Arial" w:hAnsi="Arial" w:cs="Arial"/>
        </w:rPr>
        <w:t>The creation of smart new taxes that fit the peculiarities of the new asset classes is the way forward to help the industry grow</w:t>
      </w:r>
      <w:r w:rsidR="008A4EA8">
        <w:rPr>
          <w:rFonts w:ascii="Arial" w:hAnsi="Arial" w:cs="Arial"/>
        </w:rPr>
        <w:t xml:space="preserve"> and </w:t>
      </w:r>
      <w:r w:rsidR="0066027E">
        <w:rPr>
          <w:rFonts w:ascii="Arial" w:hAnsi="Arial" w:cs="Arial"/>
        </w:rPr>
        <w:t xml:space="preserve">remain </w:t>
      </w:r>
      <w:r w:rsidR="00D3768C">
        <w:rPr>
          <w:rFonts w:ascii="Arial" w:hAnsi="Arial" w:cs="Arial"/>
        </w:rPr>
        <w:t>attractive</w:t>
      </w:r>
      <w:r w:rsidR="0066027E">
        <w:rPr>
          <w:rFonts w:ascii="Arial" w:hAnsi="Arial" w:cs="Arial"/>
        </w:rPr>
        <w:t xml:space="preserve"> in a global</w:t>
      </w:r>
      <w:r w:rsidR="00D3768C">
        <w:rPr>
          <w:rFonts w:ascii="Arial" w:hAnsi="Arial" w:cs="Arial"/>
        </w:rPr>
        <w:t xml:space="preserve"> </w:t>
      </w:r>
      <w:r w:rsidR="00555140">
        <w:rPr>
          <w:rFonts w:ascii="Arial" w:hAnsi="Arial" w:cs="Arial"/>
        </w:rPr>
        <w:t xml:space="preserve">environment where competition in tax systems </w:t>
      </w:r>
      <w:r w:rsidR="00366609">
        <w:rPr>
          <w:rFonts w:ascii="Arial" w:hAnsi="Arial" w:cs="Arial"/>
        </w:rPr>
        <w:t>could push crypto money to leave the UK in favour of countries such as Portugal tha</w:t>
      </w:r>
      <w:r w:rsidR="002B09B6">
        <w:rPr>
          <w:rFonts w:ascii="Arial" w:hAnsi="Arial" w:cs="Arial"/>
        </w:rPr>
        <w:t>t h</w:t>
      </w:r>
      <w:r w:rsidR="00964331">
        <w:rPr>
          <w:rFonts w:ascii="Arial" w:hAnsi="Arial" w:cs="Arial"/>
        </w:rPr>
        <w:t xml:space="preserve">ave already created </w:t>
      </w:r>
      <w:r w:rsidR="004F6EA2">
        <w:rPr>
          <w:rFonts w:ascii="Arial" w:hAnsi="Arial" w:cs="Arial"/>
        </w:rPr>
        <w:t xml:space="preserve">a better tax environment for crypto. </w:t>
      </w:r>
      <w:r w:rsidR="0066027E">
        <w:rPr>
          <w:rFonts w:ascii="Arial" w:hAnsi="Arial" w:cs="Arial"/>
        </w:rPr>
        <w:t xml:space="preserve"> </w:t>
      </w:r>
    </w:p>
    <w:p w14:paraId="5023EA0A" w14:textId="77777777" w:rsidR="00F75549" w:rsidRPr="00F75549" w:rsidRDefault="00F75549" w:rsidP="00F75549">
      <w:pPr>
        <w:pBdr>
          <w:top w:val="nil"/>
          <w:left w:val="nil"/>
          <w:bottom w:val="nil"/>
          <w:right w:val="nil"/>
          <w:between w:val="nil"/>
        </w:pBdr>
        <w:rPr>
          <w:rFonts w:ascii="Arial" w:hAnsi="Arial" w:cs="Arial"/>
          <w:sz w:val="28"/>
          <w:szCs w:val="28"/>
        </w:rPr>
      </w:pPr>
    </w:p>
    <w:p w14:paraId="4C746768" w14:textId="77777777" w:rsid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How effective have the regulatory measures introduced by the Government - for instance around advertising and money laundering - been in increasing consumer protection around crypto-assets?</w:t>
      </w:r>
    </w:p>
    <w:p w14:paraId="165AA450" w14:textId="77777777" w:rsidR="00F75549" w:rsidRDefault="00F75549" w:rsidP="00F75549">
      <w:pPr>
        <w:pBdr>
          <w:top w:val="nil"/>
          <w:left w:val="nil"/>
          <w:bottom w:val="nil"/>
          <w:right w:val="nil"/>
          <w:between w:val="nil"/>
        </w:pBdr>
        <w:ind w:left="360"/>
        <w:rPr>
          <w:rFonts w:ascii="Arial" w:hAnsi="Arial" w:cs="Arial"/>
          <w:sz w:val="28"/>
          <w:szCs w:val="28"/>
        </w:rPr>
      </w:pPr>
    </w:p>
    <w:p w14:paraId="1BFA588F" w14:textId="5521D086" w:rsidR="00F75549" w:rsidRDefault="008C1892" w:rsidP="00997B32">
      <w:pPr>
        <w:pBdr>
          <w:top w:val="nil"/>
          <w:left w:val="nil"/>
          <w:bottom w:val="nil"/>
          <w:right w:val="nil"/>
          <w:between w:val="nil"/>
        </w:pBdr>
        <w:rPr>
          <w:rFonts w:ascii="Arial" w:hAnsi="Arial" w:cs="Arial"/>
        </w:rPr>
      </w:pPr>
      <w:r>
        <w:rPr>
          <w:rFonts w:ascii="Arial" w:hAnsi="Arial" w:cs="Arial"/>
        </w:rPr>
        <w:t>Advertising: t</w:t>
      </w:r>
      <w:r w:rsidR="00997B32" w:rsidRPr="006E169B">
        <w:rPr>
          <w:rFonts w:ascii="Arial" w:hAnsi="Arial" w:cs="Arial"/>
        </w:rPr>
        <w:t>he change in f</w:t>
      </w:r>
      <w:r w:rsidR="00997B32">
        <w:rPr>
          <w:rFonts w:ascii="Arial" w:hAnsi="Arial" w:cs="Arial"/>
        </w:rPr>
        <w:t>inancial promotion regulation to encompass crypto advertising has clearly had the positive outcome of stopping bad actors advertising their scams, nonetheless it has caused the unintended consequence of closing down all crypto advertising. This is the only specific crypto-led regulation currently in place other than traditional financial crime regulations. Urgent action should be taken to tackle these issues, while enabling the facilitation of the UK as the global crypto hub</w:t>
      </w:r>
      <w:r w:rsidR="00ED2BB7">
        <w:rPr>
          <w:rFonts w:ascii="Arial" w:hAnsi="Arial" w:cs="Arial"/>
        </w:rPr>
        <w:t xml:space="preserve">. </w:t>
      </w:r>
    </w:p>
    <w:p w14:paraId="1F82FC6E" w14:textId="77777777" w:rsidR="00ED2BB7" w:rsidRDefault="00ED2BB7" w:rsidP="00997B32">
      <w:pPr>
        <w:pBdr>
          <w:top w:val="nil"/>
          <w:left w:val="nil"/>
          <w:bottom w:val="nil"/>
          <w:right w:val="nil"/>
          <w:between w:val="nil"/>
        </w:pBdr>
        <w:rPr>
          <w:rFonts w:ascii="Arial" w:hAnsi="Arial" w:cs="Arial"/>
        </w:rPr>
      </w:pPr>
    </w:p>
    <w:p w14:paraId="2D0E2ECA" w14:textId="5078B9C2" w:rsidR="00ED2BB7" w:rsidRDefault="008C1892" w:rsidP="00ED2BB7">
      <w:pPr>
        <w:pBdr>
          <w:top w:val="nil"/>
          <w:left w:val="nil"/>
          <w:bottom w:val="nil"/>
          <w:right w:val="nil"/>
          <w:between w:val="nil"/>
        </w:pBdr>
        <w:rPr>
          <w:rFonts w:ascii="Arial" w:hAnsi="Arial" w:cs="Arial"/>
        </w:rPr>
      </w:pPr>
      <w:r>
        <w:rPr>
          <w:rFonts w:ascii="Arial" w:hAnsi="Arial" w:cs="Arial"/>
        </w:rPr>
        <w:t>Money laundering: s</w:t>
      </w:r>
      <w:r w:rsidR="00ED2BB7">
        <w:rPr>
          <w:rFonts w:ascii="Arial" w:hAnsi="Arial" w:cs="Arial"/>
        </w:rPr>
        <w:t>ince t</w:t>
      </w:r>
      <w:r w:rsidR="00ED2BB7" w:rsidRPr="007A458F">
        <w:rPr>
          <w:rFonts w:ascii="Arial" w:hAnsi="Arial" w:cs="Arial"/>
        </w:rPr>
        <w:t>he FCA</w:t>
      </w:r>
      <w:r w:rsidR="00ED2BB7">
        <w:rPr>
          <w:rFonts w:ascii="Arial" w:hAnsi="Arial" w:cs="Arial"/>
        </w:rPr>
        <w:t xml:space="preserve"> introduced the registration process for crypto businesses in the UK, it has faced numerous delays due to shortages of sufficiently qualified staff to run the registration process and it faced criticism from the industry not only for being slow but also because many companies do not believe they have had clear enough explanations as to why their applications have been rejected. Whilst we appreciate having high standards in place, we still wish for the UK to become the number one hub for this industry, while providing the right balance between industry growth and consumer protection. </w:t>
      </w:r>
    </w:p>
    <w:p w14:paraId="43303FD9" w14:textId="77777777" w:rsidR="00ED2BB7" w:rsidRDefault="00ED2BB7" w:rsidP="00997B32">
      <w:pPr>
        <w:pBdr>
          <w:top w:val="nil"/>
          <w:left w:val="nil"/>
          <w:bottom w:val="nil"/>
          <w:right w:val="nil"/>
          <w:between w:val="nil"/>
        </w:pBdr>
        <w:rPr>
          <w:rFonts w:ascii="Arial" w:hAnsi="Arial" w:cs="Arial"/>
        </w:rPr>
      </w:pPr>
    </w:p>
    <w:p w14:paraId="6C93962C" w14:textId="77777777" w:rsidR="00F75549" w:rsidRPr="00F75549" w:rsidRDefault="00F75549" w:rsidP="00F75549">
      <w:pPr>
        <w:pBdr>
          <w:top w:val="nil"/>
          <w:left w:val="nil"/>
          <w:bottom w:val="nil"/>
          <w:right w:val="nil"/>
          <w:between w:val="nil"/>
        </w:pBdr>
        <w:ind w:left="360"/>
        <w:rPr>
          <w:rFonts w:ascii="Arial" w:hAnsi="Arial" w:cs="Arial"/>
          <w:sz w:val="28"/>
          <w:szCs w:val="28"/>
        </w:rPr>
      </w:pPr>
    </w:p>
    <w:p w14:paraId="28AFDEAB" w14:textId="77777777" w:rsid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Is the Government striking the right balance between regulating crypto-assets to provide adequate protection for consumers and businesses and not stifling innovation?</w:t>
      </w:r>
    </w:p>
    <w:p w14:paraId="75A6AC1E" w14:textId="77777777" w:rsidR="00F75549" w:rsidRDefault="00F75549" w:rsidP="00F75549">
      <w:pPr>
        <w:pBdr>
          <w:top w:val="nil"/>
          <w:left w:val="nil"/>
          <w:bottom w:val="nil"/>
          <w:right w:val="nil"/>
          <w:between w:val="nil"/>
        </w:pBdr>
        <w:ind w:left="360"/>
        <w:rPr>
          <w:rFonts w:ascii="Arial" w:hAnsi="Arial" w:cs="Arial"/>
          <w:sz w:val="28"/>
          <w:szCs w:val="28"/>
        </w:rPr>
      </w:pPr>
    </w:p>
    <w:p w14:paraId="31F02D7B" w14:textId="57F35F46" w:rsidR="00F75549" w:rsidRDefault="00841312" w:rsidP="00F75549">
      <w:pPr>
        <w:pBdr>
          <w:top w:val="nil"/>
          <w:left w:val="nil"/>
          <w:bottom w:val="nil"/>
          <w:right w:val="nil"/>
          <w:between w:val="nil"/>
        </w:pBdr>
        <w:ind w:left="360"/>
        <w:rPr>
          <w:rFonts w:ascii="Arial" w:hAnsi="Arial" w:cs="Arial"/>
        </w:rPr>
      </w:pPr>
      <w:r>
        <w:rPr>
          <w:rFonts w:ascii="Arial" w:hAnsi="Arial" w:cs="Arial"/>
        </w:rPr>
        <w:t>Currently there is no regulation on crypto-assets other than as set out in the previous question</w:t>
      </w:r>
      <w:r w:rsidR="005853D5">
        <w:rPr>
          <w:rFonts w:ascii="Arial" w:hAnsi="Arial" w:cs="Arial"/>
        </w:rPr>
        <w:t xml:space="preserve">. The consultations going through currently are looking to create new regulation in this space and we would hope that the resulting regulations coming out of this process will create the right balance. </w:t>
      </w:r>
    </w:p>
    <w:p w14:paraId="16A44883" w14:textId="77777777" w:rsidR="00F75549" w:rsidRPr="00F75549" w:rsidRDefault="00F75549" w:rsidP="00F75549">
      <w:pPr>
        <w:pBdr>
          <w:top w:val="nil"/>
          <w:left w:val="nil"/>
          <w:bottom w:val="nil"/>
          <w:right w:val="nil"/>
          <w:between w:val="nil"/>
        </w:pBdr>
        <w:ind w:left="360"/>
        <w:rPr>
          <w:rFonts w:ascii="Arial" w:hAnsi="Arial" w:cs="Arial"/>
          <w:sz w:val="28"/>
          <w:szCs w:val="28"/>
        </w:rPr>
      </w:pPr>
    </w:p>
    <w:p w14:paraId="7DFE1072" w14:textId="77777777" w:rsid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Could regulation benefit crypto-asset start-ups by improving consumer trust and resilience?</w:t>
      </w:r>
    </w:p>
    <w:p w14:paraId="0DA1838C" w14:textId="77777777" w:rsidR="00F75549" w:rsidRDefault="00F75549" w:rsidP="00F75549">
      <w:pPr>
        <w:pBdr>
          <w:top w:val="nil"/>
          <w:left w:val="nil"/>
          <w:bottom w:val="nil"/>
          <w:right w:val="nil"/>
          <w:between w:val="nil"/>
        </w:pBdr>
        <w:ind w:left="360"/>
        <w:rPr>
          <w:rFonts w:ascii="Arial" w:hAnsi="Arial" w:cs="Arial"/>
          <w:sz w:val="28"/>
          <w:szCs w:val="28"/>
        </w:rPr>
      </w:pPr>
    </w:p>
    <w:p w14:paraId="1317D2ED" w14:textId="4B55EB2D" w:rsidR="00F75549" w:rsidRDefault="003C6C35" w:rsidP="00F75549">
      <w:pPr>
        <w:pBdr>
          <w:top w:val="nil"/>
          <w:left w:val="nil"/>
          <w:bottom w:val="nil"/>
          <w:right w:val="nil"/>
          <w:between w:val="nil"/>
        </w:pBdr>
        <w:ind w:left="360"/>
        <w:rPr>
          <w:rFonts w:ascii="Arial" w:hAnsi="Arial" w:cs="Arial"/>
        </w:rPr>
      </w:pPr>
      <w:r>
        <w:rPr>
          <w:rFonts w:ascii="Arial" w:hAnsi="Arial" w:cs="Arial"/>
        </w:rPr>
        <w:t xml:space="preserve">We advocate smart good regulation to ensure that this is possible. </w:t>
      </w:r>
    </w:p>
    <w:p w14:paraId="4454116C" w14:textId="77777777" w:rsidR="00F75549" w:rsidRPr="00F75549" w:rsidRDefault="00F75549" w:rsidP="00F75549">
      <w:pPr>
        <w:pBdr>
          <w:top w:val="nil"/>
          <w:left w:val="nil"/>
          <w:bottom w:val="nil"/>
          <w:right w:val="nil"/>
          <w:between w:val="nil"/>
        </w:pBdr>
        <w:ind w:left="360"/>
        <w:rPr>
          <w:rFonts w:ascii="Arial" w:hAnsi="Arial" w:cs="Arial"/>
          <w:sz w:val="28"/>
          <w:szCs w:val="28"/>
        </w:rPr>
      </w:pPr>
    </w:p>
    <w:p w14:paraId="16C9ECD0" w14:textId="77777777" w:rsid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How are Governments and regulators in other countries approaching crypto-assets, and what lessons can the UK learn from overseas?</w:t>
      </w:r>
    </w:p>
    <w:p w14:paraId="29A5A6E5" w14:textId="77777777" w:rsidR="00F75549" w:rsidRDefault="00F75549" w:rsidP="00F75549">
      <w:pPr>
        <w:pBdr>
          <w:top w:val="nil"/>
          <w:left w:val="nil"/>
          <w:bottom w:val="nil"/>
          <w:right w:val="nil"/>
          <w:between w:val="nil"/>
        </w:pBdr>
        <w:ind w:left="360"/>
        <w:rPr>
          <w:rFonts w:ascii="Arial" w:hAnsi="Arial" w:cs="Arial"/>
          <w:sz w:val="28"/>
          <w:szCs w:val="28"/>
        </w:rPr>
      </w:pPr>
    </w:p>
    <w:p w14:paraId="3271B698" w14:textId="77777777" w:rsidR="007E4516" w:rsidRDefault="007E4516" w:rsidP="007E4516">
      <w:pPr>
        <w:pBdr>
          <w:top w:val="nil"/>
          <w:left w:val="nil"/>
          <w:bottom w:val="nil"/>
          <w:right w:val="nil"/>
          <w:between w:val="nil"/>
        </w:pBdr>
        <w:rPr>
          <w:rFonts w:ascii="Arial" w:hAnsi="Arial" w:cs="Arial"/>
        </w:rPr>
      </w:pPr>
      <w:r>
        <w:rPr>
          <w:rFonts w:ascii="Arial" w:hAnsi="Arial" w:cs="Arial"/>
        </w:rPr>
        <w:t>We are aware that many territories around the world are looking to create regulation in this space, both as a means of protecting their financial stability whilst also providing a good environment for innovation. The EU’s Markets in Crypto-Assets regulation (</w:t>
      </w:r>
      <w:proofErr w:type="spellStart"/>
      <w:r>
        <w:rPr>
          <w:rFonts w:ascii="Arial" w:hAnsi="Arial" w:cs="Arial"/>
        </w:rPr>
        <w:t>MiCA</w:t>
      </w:r>
      <w:proofErr w:type="spellEnd"/>
      <w:r>
        <w:rPr>
          <w:rFonts w:ascii="Arial" w:hAnsi="Arial" w:cs="Arial"/>
        </w:rPr>
        <w:t xml:space="preserve">) has already received approval and will come into force in October 2024: the risk of the UK being slow at developing its own regulation could result in being effectively left behind. We urge HM Government to lead in this space and we would welcome the opportunity to assist them in any way we can. </w:t>
      </w:r>
    </w:p>
    <w:p w14:paraId="290B7905" w14:textId="77777777" w:rsidR="00C54B4D" w:rsidRDefault="00C54B4D" w:rsidP="007E4516">
      <w:pPr>
        <w:pBdr>
          <w:top w:val="nil"/>
          <w:left w:val="nil"/>
          <w:bottom w:val="nil"/>
          <w:right w:val="nil"/>
          <w:between w:val="nil"/>
        </w:pBdr>
        <w:rPr>
          <w:rFonts w:ascii="Arial" w:hAnsi="Arial" w:cs="Arial"/>
        </w:rPr>
      </w:pPr>
    </w:p>
    <w:p w14:paraId="67DF715B" w14:textId="06F36013" w:rsidR="00C54B4D" w:rsidRPr="00B35D66" w:rsidRDefault="00C54B4D" w:rsidP="007E4516">
      <w:pPr>
        <w:pBdr>
          <w:top w:val="nil"/>
          <w:left w:val="nil"/>
          <w:bottom w:val="nil"/>
          <w:right w:val="nil"/>
          <w:between w:val="nil"/>
        </w:pBdr>
        <w:rPr>
          <w:rFonts w:ascii="Arial" w:hAnsi="Arial" w:cs="Arial"/>
        </w:rPr>
      </w:pPr>
      <w:r>
        <w:rPr>
          <w:rFonts w:ascii="Arial" w:hAnsi="Arial" w:cs="Arial"/>
        </w:rPr>
        <w:t>More generally, digital assets are likely to become the next battleground in the geopolitical sphere</w:t>
      </w:r>
      <w:r w:rsidR="00DB3EF4">
        <w:rPr>
          <w:rFonts w:ascii="Arial" w:hAnsi="Arial" w:cs="Arial"/>
        </w:rPr>
        <w:t xml:space="preserve"> because in the near future what matters will not be about reserve currencies </w:t>
      </w:r>
      <w:r w:rsidR="0015655C">
        <w:rPr>
          <w:rFonts w:ascii="Arial" w:hAnsi="Arial" w:cs="Arial"/>
        </w:rPr>
        <w:t>but about digital financial markets infrastructure (</w:t>
      </w:r>
      <w:proofErr w:type="spellStart"/>
      <w:r w:rsidR="00CA6A18">
        <w:rPr>
          <w:rFonts w:ascii="Arial" w:hAnsi="Arial" w:cs="Arial"/>
        </w:rPr>
        <w:t>dFMI</w:t>
      </w:r>
      <w:proofErr w:type="spellEnd"/>
      <w:r w:rsidR="00CA6A18">
        <w:rPr>
          <w:rFonts w:ascii="Arial" w:hAnsi="Arial" w:cs="Arial"/>
        </w:rPr>
        <w:t xml:space="preserve">). </w:t>
      </w:r>
      <w:r>
        <w:rPr>
          <w:rFonts w:ascii="Arial" w:hAnsi="Arial" w:cs="Arial"/>
        </w:rPr>
        <w:t>China has already assumed global CBDC leadership</w:t>
      </w:r>
      <w:r w:rsidR="00CA6A18">
        <w:rPr>
          <w:rFonts w:ascii="Arial" w:hAnsi="Arial" w:cs="Arial"/>
        </w:rPr>
        <w:t xml:space="preserve"> and </w:t>
      </w:r>
      <w:r w:rsidR="00120136">
        <w:rPr>
          <w:rFonts w:ascii="Arial" w:hAnsi="Arial" w:cs="Arial"/>
        </w:rPr>
        <w:t>could</w:t>
      </w:r>
      <w:r w:rsidR="00CA6A18">
        <w:rPr>
          <w:rFonts w:ascii="Arial" w:hAnsi="Arial" w:cs="Arial"/>
        </w:rPr>
        <w:t xml:space="preserve"> use </w:t>
      </w:r>
      <w:r w:rsidR="00120136">
        <w:rPr>
          <w:rFonts w:ascii="Arial" w:hAnsi="Arial" w:cs="Arial"/>
        </w:rPr>
        <w:t>its</w:t>
      </w:r>
      <w:r w:rsidR="00CA6A18">
        <w:rPr>
          <w:rFonts w:ascii="Arial" w:hAnsi="Arial" w:cs="Arial"/>
        </w:rPr>
        <w:t xml:space="preserve"> Belt &amp; Road Initiative</w:t>
      </w:r>
      <w:r w:rsidR="000314C2">
        <w:rPr>
          <w:rFonts w:ascii="Arial" w:hAnsi="Arial" w:cs="Arial"/>
        </w:rPr>
        <w:t xml:space="preserve"> (BRI) as a </w:t>
      </w:r>
      <w:proofErr w:type="spellStart"/>
      <w:r w:rsidR="000314C2">
        <w:rPr>
          <w:rFonts w:ascii="Arial" w:hAnsi="Arial" w:cs="Arial"/>
        </w:rPr>
        <w:t>dFMI</w:t>
      </w:r>
      <w:proofErr w:type="spellEnd"/>
      <w:r w:rsidR="000314C2">
        <w:rPr>
          <w:rFonts w:ascii="Arial" w:hAnsi="Arial" w:cs="Arial"/>
        </w:rPr>
        <w:t xml:space="preserve"> launchpad. </w:t>
      </w:r>
      <w:r w:rsidR="00454555">
        <w:rPr>
          <w:rFonts w:ascii="Arial" w:hAnsi="Arial" w:cs="Arial"/>
        </w:rPr>
        <w:t>Howe</w:t>
      </w:r>
      <w:r w:rsidR="00420EDD">
        <w:rPr>
          <w:rFonts w:ascii="Arial" w:hAnsi="Arial" w:cs="Arial"/>
        </w:rPr>
        <w:t xml:space="preserve">ver, the opportunity of designing a UK CBDC could </w:t>
      </w:r>
      <w:r w:rsidR="00873A20">
        <w:rPr>
          <w:rFonts w:ascii="Arial" w:hAnsi="Arial" w:cs="Arial"/>
        </w:rPr>
        <w:t xml:space="preserve">offer an alternative </w:t>
      </w:r>
      <w:proofErr w:type="spellStart"/>
      <w:r w:rsidR="00873A20">
        <w:rPr>
          <w:rFonts w:ascii="Arial" w:hAnsi="Arial" w:cs="Arial"/>
        </w:rPr>
        <w:t>dFMI</w:t>
      </w:r>
      <w:proofErr w:type="spellEnd"/>
      <w:r w:rsidR="00873A20">
        <w:rPr>
          <w:rFonts w:ascii="Arial" w:hAnsi="Arial" w:cs="Arial"/>
        </w:rPr>
        <w:t xml:space="preserve"> launchpad to those countries that do not want or can resist </w:t>
      </w:r>
      <w:r w:rsidR="00E63236">
        <w:rPr>
          <w:rFonts w:ascii="Arial" w:hAnsi="Arial" w:cs="Arial"/>
        </w:rPr>
        <w:t>the Chinese model</w:t>
      </w:r>
      <w:r w:rsidR="002A7298">
        <w:rPr>
          <w:rFonts w:ascii="Arial" w:hAnsi="Arial" w:cs="Arial"/>
        </w:rPr>
        <w:t xml:space="preserve">. Indeed, the UK could lead this development and collaborate with the other </w:t>
      </w:r>
      <w:r w:rsidR="001A7387">
        <w:rPr>
          <w:rFonts w:ascii="Arial" w:hAnsi="Arial" w:cs="Arial"/>
        </w:rPr>
        <w:t xml:space="preserve">nations of the Commonwealth. </w:t>
      </w:r>
    </w:p>
    <w:p w14:paraId="781F1E17" w14:textId="77777777" w:rsidR="00F75549" w:rsidRPr="00F75549" w:rsidRDefault="00F75549" w:rsidP="00F75549">
      <w:pPr>
        <w:pBdr>
          <w:top w:val="nil"/>
          <w:left w:val="nil"/>
          <w:bottom w:val="nil"/>
          <w:right w:val="nil"/>
          <w:between w:val="nil"/>
        </w:pBdr>
        <w:ind w:left="360"/>
        <w:rPr>
          <w:rFonts w:ascii="Arial" w:hAnsi="Arial" w:cs="Arial"/>
          <w:sz w:val="28"/>
          <w:szCs w:val="28"/>
        </w:rPr>
      </w:pPr>
    </w:p>
    <w:p w14:paraId="5B8EA3BB" w14:textId="77777777" w:rsidR="0024041D" w:rsidRPr="0024041D" w:rsidRDefault="0024041D" w:rsidP="0024041D">
      <w:pPr>
        <w:pStyle w:val="ListParagraph"/>
        <w:numPr>
          <w:ilvl w:val="0"/>
          <w:numId w:val="15"/>
        </w:numPr>
        <w:pBdr>
          <w:top w:val="nil"/>
          <w:left w:val="nil"/>
          <w:bottom w:val="nil"/>
          <w:right w:val="nil"/>
          <w:between w:val="nil"/>
        </w:pBdr>
        <w:rPr>
          <w:rFonts w:ascii="Arial" w:hAnsi="Arial" w:cs="Arial"/>
          <w:sz w:val="28"/>
          <w:szCs w:val="28"/>
        </w:rPr>
      </w:pPr>
      <w:r w:rsidRPr="0024041D">
        <w:rPr>
          <w:rFonts w:ascii="Arial" w:hAnsi="Arial" w:cs="Arial"/>
          <w:sz w:val="28"/>
          <w:szCs w:val="28"/>
        </w:rPr>
        <w:t>The environmental and resource intensity of using crypto-asset technology.</w:t>
      </w:r>
    </w:p>
    <w:p w14:paraId="1CAE7D17" w14:textId="77777777" w:rsidR="0024041D" w:rsidRPr="00B0336B" w:rsidRDefault="0024041D" w:rsidP="00B0336B">
      <w:pPr>
        <w:pBdr>
          <w:top w:val="nil"/>
          <w:left w:val="nil"/>
          <w:bottom w:val="nil"/>
          <w:right w:val="nil"/>
          <w:between w:val="nil"/>
        </w:pBdr>
        <w:ind w:left="360"/>
        <w:rPr>
          <w:rFonts w:ascii="Arial" w:hAnsi="Arial" w:cs="Arial"/>
          <w:sz w:val="28"/>
          <w:szCs w:val="28"/>
        </w:rPr>
      </w:pPr>
    </w:p>
    <w:p w14:paraId="30622EC9" w14:textId="1084DD3D" w:rsidR="004C6F33" w:rsidRPr="00922F82" w:rsidRDefault="00EF6A9C" w:rsidP="00922F82">
      <w:pPr>
        <w:pBdr>
          <w:top w:val="nil"/>
          <w:left w:val="nil"/>
          <w:bottom w:val="nil"/>
          <w:right w:val="nil"/>
          <w:between w:val="nil"/>
        </w:pBdr>
        <w:rPr>
          <w:rFonts w:ascii="Arial" w:hAnsi="Arial" w:cs="Arial"/>
        </w:rPr>
      </w:pPr>
      <w:proofErr w:type="spellStart"/>
      <w:r>
        <w:rPr>
          <w:rFonts w:ascii="Arial" w:hAnsi="Arial" w:cs="Arial"/>
        </w:rPr>
        <w:t>Cryto</w:t>
      </w:r>
      <w:proofErr w:type="spellEnd"/>
      <w:r w:rsidR="001B34E4">
        <w:rPr>
          <w:rFonts w:ascii="Arial" w:hAnsi="Arial" w:cs="Arial"/>
        </w:rPr>
        <w:t>-asset technology</w:t>
      </w:r>
      <w:r>
        <w:rPr>
          <w:rFonts w:ascii="Arial" w:hAnsi="Arial" w:cs="Arial"/>
        </w:rPr>
        <w:t xml:space="preserve"> is an easy target for criticism as it is easy to calculate the cost in terms of energy in</w:t>
      </w:r>
      <w:r w:rsidR="00261244">
        <w:rPr>
          <w:rFonts w:ascii="Arial" w:hAnsi="Arial" w:cs="Arial"/>
        </w:rPr>
        <w:t xml:space="preserve"> running blockchain solutions unlike the multiple players and costs involved i</w:t>
      </w:r>
      <w:r w:rsidR="002F5F10">
        <w:rPr>
          <w:rFonts w:ascii="Arial" w:hAnsi="Arial" w:cs="Arial"/>
        </w:rPr>
        <w:t>n</w:t>
      </w:r>
      <w:r w:rsidR="00261244">
        <w:rPr>
          <w:rFonts w:ascii="Arial" w:hAnsi="Arial" w:cs="Arial"/>
        </w:rPr>
        <w:t xml:space="preserve"> legacy banking systems which </w:t>
      </w:r>
      <w:r w:rsidR="00E33E96">
        <w:rPr>
          <w:rFonts w:ascii="Arial" w:hAnsi="Arial" w:cs="Arial"/>
        </w:rPr>
        <w:t>a</w:t>
      </w:r>
      <w:r w:rsidR="00261244">
        <w:rPr>
          <w:rFonts w:ascii="Arial" w:hAnsi="Arial" w:cs="Arial"/>
        </w:rPr>
        <w:t>re almost impossible to</w:t>
      </w:r>
      <w:r w:rsidR="00E33E96">
        <w:rPr>
          <w:rFonts w:ascii="Arial" w:hAnsi="Arial" w:cs="Arial"/>
        </w:rPr>
        <w:t xml:space="preserve"> calculate. </w:t>
      </w:r>
      <w:r w:rsidR="004C6F33" w:rsidRPr="00922F82">
        <w:rPr>
          <w:rFonts w:ascii="Arial" w:hAnsi="Arial" w:cs="Arial"/>
        </w:rPr>
        <w:t>Bitcoin mining</w:t>
      </w:r>
      <w:r w:rsidR="00E33E96">
        <w:rPr>
          <w:rFonts w:ascii="Arial" w:hAnsi="Arial" w:cs="Arial"/>
        </w:rPr>
        <w:t>, for example,</w:t>
      </w:r>
      <w:r w:rsidR="004C6F33" w:rsidRPr="00922F82">
        <w:rPr>
          <w:rFonts w:ascii="Arial" w:hAnsi="Arial" w:cs="Arial"/>
        </w:rPr>
        <w:t xml:space="preserve"> has</w:t>
      </w:r>
      <w:r w:rsidR="005D30F9" w:rsidRPr="00922F82">
        <w:rPr>
          <w:rFonts w:ascii="Arial" w:hAnsi="Arial" w:cs="Arial"/>
        </w:rPr>
        <w:t xml:space="preserve"> been criticised </w:t>
      </w:r>
      <w:r w:rsidR="004C6F33" w:rsidRPr="00922F82">
        <w:rPr>
          <w:rFonts w:ascii="Arial" w:hAnsi="Arial" w:cs="Arial"/>
        </w:rPr>
        <w:t xml:space="preserve">because of the high energy consumption required to keep the Bitcoin network running. </w:t>
      </w:r>
      <w:r w:rsidR="005D30F9" w:rsidRPr="00922F82">
        <w:rPr>
          <w:rFonts w:ascii="Arial" w:hAnsi="Arial" w:cs="Arial"/>
        </w:rPr>
        <w:t>H</w:t>
      </w:r>
      <w:r w:rsidR="004C6F33" w:rsidRPr="00922F82">
        <w:rPr>
          <w:rFonts w:ascii="Arial" w:hAnsi="Arial" w:cs="Arial"/>
        </w:rPr>
        <w:t>owever</w:t>
      </w:r>
      <w:r w:rsidR="005D30F9" w:rsidRPr="00922F82">
        <w:rPr>
          <w:rFonts w:ascii="Arial" w:hAnsi="Arial" w:cs="Arial"/>
        </w:rPr>
        <w:t xml:space="preserve"> </w:t>
      </w:r>
      <w:r w:rsidR="004C6F33" w:rsidRPr="00922F82">
        <w:rPr>
          <w:rFonts w:ascii="Arial" w:hAnsi="Arial" w:cs="Arial"/>
        </w:rPr>
        <w:t>Bitcoin mining is becoming increasingly green</w:t>
      </w:r>
      <w:r w:rsidR="005D30F9" w:rsidRPr="00922F82">
        <w:rPr>
          <w:rFonts w:ascii="Arial" w:hAnsi="Arial" w:cs="Arial"/>
        </w:rPr>
        <w:t xml:space="preserve"> as it </w:t>
      </w:r>
      <w:r w:rsidR="004C6F33" w:rsidRPr="00922F82">
        <w:rPr>
          <w:rFonts w:ascii="Arial" w:hAnsi="Arial" w:cs="Arial"/>
        </w:rPr>
        <w:t>encourages the development of more efficient renewable energy solutions. According to a Q4/2021 report from the Bitcoin Mining Council (BMC), Bitcoin mining uses “a higher mix of sustainable energy than any major country or industry in the world.” </w:t>
      </w:r>
    </w:p>
    <w:p w14:paraId="41A9B142" w14:textId="77777777" w:rsidR="004C6F33" w:rsidRPr="00922F82" w:rsidRDefault="004C6F33" w:rsidP="00922F82">
      <w:pPr>
        <w:pBdr>
          <w:top w:val="nil"/>
          <w:left w:val="nil"/>
          <w:bottom w:val="nil"/>
          <w:right w:val="nil"/>
          <w:between w:val="nil"/>
        </w:pBdr>
        <w:rPr>
          <w:rFonts w:ascii="Arial" w:hAnsi="Arial" w:cs="Arial"/>
        </w:rPr>
      </w:pPr>
      <w:r w:rsidRPr="00922F82">
        <w:rPr>
          <w:rFonts w:ascii="Arial" w:hAnsi="Arial" w:cs="Arial"/>
        </w:rPr>
        <w:br/>
      </w:r>
    </w:p>
    <w:p w14:paraId="63316E96" w14:textId="4A1ACFE2" w:rsidR="003E60B1" w:rsidRPr="00922F82" w:rsidRDefault="00A500A7" w:rsidP="00922F82">
      <w:pPr>
        <w:pBdr>
          <w:top w:val="nil"/>
          <w:left w:val="nil"/>
          <w:bottom w:val="nil"/>
          <w:right w:val="nil"/>
          <w:between w:val="nil"/>
        </w:pBdr>
        <w:rPr>
          <w:rFonts w:ascii="Arial" w:hAnsi="Arial" w:cs="Arial"/>
        </w:rPr>
      </w:pPr>
      <w:r>
        <w:rPr>
          <w:rFonts w:ascii="Arial" w:hAnsi="Arial" w:cs="Arial"/>
        </w:rPr>
        <w:lastRenderedPageBreak/>
        <w:t>In addition, t</w:t>
      </w:r>
      <w:r w:rsidR="00544659" w:rsidRPr="00922F82">
        <w:rPr>
          <w:rFonts w:ascii="Arial" w:hAnsi="Arial" w:cs="Arial"/>
        </w:rPr>
        <w:t xml:space="preserve">here are a number of initiatives around the world looking to make </w:t>
      </w:r>
      <w:r w:rsidR="00EC1094" w:rsidRPr="00922F82">
        <w:rPr>
          <w:rFonts w:ascii="Arial" w:hAnsi="Arial" w:cs="Arial"/>
        </w:rPr>
        <w:t>the crypto industry carbon neutral. These include</w:t>
      </w:r>
      <w:r w:rsidR="003E60B1" w:rsidRPr="00922F82">
        <w:rPr>
          <w:rFonts w:ascii="Arial" w:hAnsi="Arial" w:cs="Arial"/>
        </w:rPr>
        <w:t>:</w:t>
      </w:r>
    </w:p>
    <w:p w14:paraId="1D809341" w14:textId="04FFE737" w:rsidR="003E60B1" w:rsidRPr="00922F82" w:rsidRDefault="00EC1094" w:rsidP="00922F82">
      <w:pPr>
        <w:pStyle w:val="ListParagraph"/>
        <w:numPr>
          <w:ilvl w:val="0"/>
          <w:numId w:val="47"/>
        </w:numPr>
        <w:pBdr>
          <w:top w:val="nil"/>
          <w:left w:val="nil"/>
          <w:bottom w:val="nil"/>
          <w:right w:val="nil"/>
          <w:between w:val="nil"/>
        </w:pBdr>
        <w:rPr>
          <w:rFonts w:ascii="Arial" w:hAnsi="Arial" w:cs="Arial"/>
        </w:rPr>
      </w:pPr>
      <w:r w:rsidRPr="00922F82">
        <w:rPr>
          <w:rFonts w:ascii="Arial" w:hAnsi="Arial" w:cs="Arial"/>
        </w:rPr>
        <w:t>t</w:t>
      </w:r>
      <w:r w:rsidR="004C6F33" w:rsidRPr="00922F82">
        <w:rPr>
          <w:rFonts w:ascii="Arial" w:hAnsi="Arial" w:cs="Arial"/>
        </w:rPr>
        <w:t>he Crypto Climate Accord working towards creating a 100% carbon neutral crypto industry by 2030</w:t>
      </w:r>
      <w:r w:rsidR="003E60B1" w:rsidRPr="00922F82">
        <w:rPr>
          <w:rFonts w:ascii="Arial" w:hAnsi="Arial" w:cs="Arial"/>
        </w:rPr>
        <w:t xml:space="preserve">; </w:t>
      </w:r>
    </w:p>
    <w:p w14:paraId="08A4E344" w14:textId="2545FE38" w:rsidR="003E60B1" w:rsidRPr="00922F82" w:rsidRDefault="004C6F33" w:rsidP="00922F82">
      <w:pPr>
        <w:pStyle w:val="ListParagraph"/>
        <w:numPr>
          <w:ilvl w:val="0"/>
          <w:numId w:val="47"/>
        </w:numPr>
        <w:pBdr>
          <w:top w:val="nil"/>
          <w:left w:val="nil"/>
          <w:bottom w:val="nil"/>
          <w:right w:val="nil"/>
          <w:between w:val="nil"/>
        </w:pBdr>
        <w:rPr>
          <w:rFonts w:ascii="Arial" w:hAnsi="Arial" w:cs="Arial"/>
        </w:rPr>
      </w:pPr>
      <w:r w:rsidRPr="00922F82">
        <w:rPr>
          <w:rFonts w:ascii="Arial" w:hAnsi="Arial" w:cs="Arial"/>
        </w:rPr>
        <w:t xml:space="preserve">Energy Web </w:t>
      </w:r>
      <w:r w:rsidR="00D5634B">
        <w:rPr>
          <w:rFonts w:ascii="Arial" w:hAnsi="Arial" w:cs="Arial"/>
        </w:rPr>
        <w:t>and</w:t>
      </w:r>
      <w:r w:rsidRPr="00922F82">
        <w:rPr>
          <w:rFonts w:ascii="Arial" w:hAnsi="Arial" w:cs="Arial"/>
        </w:rPr>
        <w:t xml:space="preserve"> Ripple </w:t>
      </w:r>
      <w:r w:rsidR="00D5634B">
        <w:rPr>
          <w:rFonts w:ascii="Arial" w:hAnsi="Arial" w:cs="Arial"/>
        </w:rPr>
        <w:t xml:space="preserve">partnering </w:t>
      </w:r>
      <w:r w:rsidRPr="00922F82">
        <w:rPr>
          <w:rFonts w:ascii="Arial" w:hAnsi="Arial" w:cs="Arial"/>
        </w:rPr>
        <w:t>to build EW Zero, “an open-source tool that will enable any blockchain to decarbonize through the purchase of renewable energy in local markets worldwide.”</w:t>
      </w:r>
      <w:r w:rsidR="00047C56">
        <w:rPr>
          <w:rFonts w:ascii="Arial" w:hAnsi="Arial" w:cs="Arial"/>
        </w:rPr>
        <w:t>; and</w:t>
      </w:r>
    </w:p>
    <w:p w14:paraId="2C5C0F81" w14:textId="77777777" w:rsidR="00D511EF" w:rsidRDefault="004C6F33" w:rsidP="00922F82">
      <w:pPr>
        <w:pStyle w:val="ListParagraph"/>
        <w:numPr>
          <w:ilvl w:val="0"/>
          <w:numId w:val="47"/>
        </w:numPr>
        <w:pBdr>
          <w:top w:val="nil"/>
          <w:left w:val="nil"/>
          <w:bottom w:val="nil"/>
          <w:right w:val="nil"/>
          <w:between w:val="nil"/>
        </w:pBdr>
        <w:rPr>
          <w:rFonts w:ascii="Arial" w:hAnsi="Arial" w:cs="Arial"/>
        </w:rPr>
      </w:pPr>
      <w:proofErr w:type="spellStart"/>
      <w:r w:rsidRPr="00922F82">
        <w:rPr>
          <w:rFonts w:ascii="Arial" w:hAnsi="Arial" w:cs="Arial"/>
        </w:rPr>
        <w:t>Binance</w:t>
      </w:r>
      <w:proofErr w:type="spellEnd"/>
      <w:r w:rsidRPr="00922F82">
        <w:rPr>
          <w:rFonts w:ascii="Arial" w:hAnsi="Arial" w:cs="Arial"/>
        </w:rPr>
        <w:t xml:space="preserve"> </w:t>
      </w:r>
      <w:r w:rsidR="00047C56">
        <w:rPr>
          <w:rFonts w:ascii="Arial" w:hAnsi="Arial" w:cs="Arial"/>
        </w:rPr>
        <w:t>and</w:t>
      </w:r>
      <w:r w:rsidRPr="00922F82">
        <w:rPr>
          <w:rFonts w:ascii="Arial" w:hAnsi="Arial" w:cs="Arial"/>
        </w:rPr>
        <w:t xml:space="preserve"> the International Rec Standard </w:t>
      </w:r>
      <w:r w:rsidR="00047C56">
        <w:rPr>
          <w:rFonts w:ascii="Arial" w:hAnsi="Arial" w:cs="Arial"/>
        </w:rPr>
        <w:t xml:space="preserve">partnering </w:t>
      </w:r>
      <w:r w:rsidRPr="00922F82">
        <w:rPr>
          <w:rFonts w:ascii="Arial" w:hAnsi="Arial" w:cs="Arial"/>
        </w:rPr>
        <w:t>to establish the </w:t>
      </w:r>
      <w:hyperlink r:id="rId12" w:history="1">
        <w:r w:rsidRPr="00922F82">
          <w:rPr>
            <w:rFonts w:ascii="Arial" w:hAnsi="Arial" w:cs="Arial"/>
          </w:rPr>
          <w:t>Green Bitcoin Project</w:t>
        </w:r>
      </w:hyperlink>
      <w:r w:rsidRPr="00922F82">
        <w:rPr>
          <w:rFonts w:ascii="Arial" w:hAnsi="Arial" w:cs="Arial"/>
        </w:rPr>
        <w:t>. The project offers “a fully transparent purchasing of renewable energy certificates (REC) to manage and track energy consumed from renewable power sources, as RECs are legal proof that energy has been generated from renewable electricity sources like solar or wind power.”</w:t>
      </w:r>
    </w:p>
    <w:p w14:paraId="3C06C1BE" w14:textId="77777777" w:rsidR="00C531E6" w:rsidRDefault="00C531E6" w:rsidP="00C531E6">
      <w:pPr>
        <w:pStyle w:val="ListParagraph"/>
        <w:pBdr>
          <w:top w:val="nil"/>
          <w:left w:val="nil"/>
          <w:bottom w:val="nil"/>
          <w:right w:val="nil"/>
          <w:between w:val="nil"/>
        </w:pBdr>
        <w:rPr>
          <w:rFonts w:ascii="Arial" w:hAnsi="Arial" w:cs="Arial"/>
        </w:rPr>
      </w:pPr>
    </w:p>
    <w:p w14:paraId="07F78C64" w14:textId="0B7297BC" w:rsidR="004C6F33" w:rsidRPr="00D511EF" w:rsidRDefault="00D511EF" w:rsidP="00D511EF">
      <w:pPr>
        <w:pBdr>
          <w:top w:val="nil"/>
          <w:left w:val="nil"/>
          <w:bottom w:val="nil"/>
          <w:right w:val="nil"/>
          <w:between w:val="nil"/>
        </w:pBdr>
        <w:rPr>
          <w:rFonts w:ascii="Arial" w:hAnsi="Arial" w:cs="Arial"/>
        </w:rPr>
      </w:pPr>
      <w:r>
        <w:rPr>
          <w:rFonts w:ascii="Arial" w:hAnsi="Arial" w:cs="Arial"/>
        </w:rPr>
        <w:t xml:space="preserve">As such it is our view that the transparency of </w:t>
      </w:r>
      <w:r w:rsidR="00A407B0">
        <w:rPr>
          <w:rFonts w:ascii="Arial" w:hAnsi="Arial" w:cs="Arial"/>
        </w:rPr>
        <w:t>crypto-asset technology</w:t>
      </w:r>
      <w:r w:rsidR="000547F3">
        <w:rPr>
          <w:rFonts w:ascii="Arial" w:hAnsi="Arial" w:cs="Arial"/>
        </w:rPr>
        <w:t>,</w:t>
      </w:r>
      <w:r w:rsidR="00A407B0">
        <w:rPr>
          <w:rFonts w:ascii="Arial" w:hAnsi="Arial" w:cs="Arial"/>
        </w:rPr>
        <w:t xml:space="preserve"> in respect </w:t>
      </w:r>
      <w:r w:rsidR="000902D6">
        <w:rPr>
          <w:rFonts w:ascii="Arial" w:hAnsi="Arial" w:cs="Arial"/>
        </w:rPr>
        <w:t xml:space="preserve">of its impact on </w:t>
      </w:r>
      <w:r>
        <w:rPr>
          <w:rFonts w:ascii="Arial" w:hAnsi="Arial" w:cs="Arial"/>
        </w:rPr>
        <w:t>t</w:t>
      </w:r>
      <w:r w:rsidR="00811556" w:rsidRPr="00811556">
        <w:rPr>
          <w:rFonts w:ascii="Arial" w:hAnsi="Arial" w:cs="Arial"/>
        </w:rPr>
        <w:t xml:space="preserve">he environment and intensity </w:t>
      </w:r>
      <w:r w:rsidR="00875DC0">
        <w:rPr>
          <w:rFonts w:ascii="Arial" w:hAnsi="Arial" w:cs="Arial"/>
        </w:rPr>
        <w:t xml:space="preserve">of use of </w:t>
      </w:r>
      <w:r w:rsidR="000547F3">
        <w:rPr>
          <w:rFonts w:ascii="Arial" w:hAnsi="Arial" w:cs="Arial"/>
        </w:rPr>
        <w:t>resources</w:t>
      </w:r>
      <w:r w:rsidR="00640C8A">
        <w:rPr>
          <w:rFonts w:ascii="Arial" w:hAnsi="Arial" w:cs="Arial"/>
        </w:rPr>
        <w:t>, will enable it to become more sustainable than any other form of payment</w:t>
      </w:r>
      <w:r w:rsidR="00091D5C">
        <w:rPr>
          <w:rFonts w:ascii="Arial" w:hAnsi="Arial" w:cs="Arial"/>
        </w:rPr>
        <w:t xml:space="preserve"> system</w:t>
      </w:r>
      <w:r w:rsidR="00640C8A">
        <w:rPr>
          <w:rFonts w:ascii="Arial" w:hAnsi="Arial" w:cs="Arial"/>
        </w:rPr>
        <w:t>.</w:t>
      </w:r>
    </w:p>
    <w:p w14:paraId="679901D1" w14:textId="77777777" w:rsidR="00E2140F" w:rsidRDefault="00E2140F" w:rsidP="000F58D0">
      <w:pPr>
        <w:ind w:left="360"/>
        <w:rPr>
          <w:rFonts w:ascii="Arial" w:hAnsi="Arial" w:cs="Arial"/>
          <w:sz w:val="28"/>
          <w:szCs w:val="28"/>
        </w:rPr>
      </w:pPr>
    </w:p>
    <w:p w14:paraId="7647C544" w14:textId="43853413" w:rsidR="00FD2DA5" w:rsidRPr="00F70C12" w:rsidRDefault="00E70E8C">
      <w:pPr>
        <w:pStyle w:val="Heading1"/>
        <w:rPr>
          <w:rFonts w:ascii="Arial" w:hAnsi="Arial" w:cs="Arial"/>
          <w:color w:val="auto"/>
        </w:rPr>
      </w:pPr>
      <w:r w:rsidRPr="00F70C12">
        <w:rPr>
          <w:rFonts w:ascii="Arial" w:hAnsi="Arial" w:cs="Arial"/>
          <w:color w:val="auto"/>
        </w:rPr>
        <w:t xml:space="preserve">About </w:t>
      </w:r>
      <w:r w:rsidR="00F70C12">
        <w:rPr>
          <w:rFonts w:ascii="Arial" w:hAnsi="Arial" w:cs="Arial"/>
          <w:color w:val="auto"/>
        </w:rPr>
        <w:t>The Payments Association</w:t>
      </w:r>
    </w:p>
    <w:p w14:paraId="3A67B026" w14:textId="77777777" w:rsidR="00FD2DA5" w:rsidRPr="00F70C12" w:rsidRDefault="00FD2DA5">
      <w:pPr>
        <w:spacing w:line="259" w:lineRule="auto"/>
        <w:rPr>
          <w:rFonts w:ascii="Arial" w:hAnsi="Arial" w:cs="Arial"/>
        </w:rPr>
      </w:pPr>
    </w:p>
    <w:p w14:paraId="249AE539" w14:textId="77777777" w:rsidR="00164781" w:rsidRPr="009433B6" w:rsidRDefault="00164781" w:rsidP="00164781">
      <w:pPr>
        <w:pBdr>
          <w:top w:val="nil"/>
          <w:left w:val="nil"/>
          <w:bottom w:val="nil"/>
          <w:right w:val="nil"/>
          <w:between w:val="nil"/>
        </w:pBdr>
        <w:rPr>
          <w:rFonts w:ascii="Arial" w:hAnsi="Arial" w:cs="Arial"/>
        </w:rPr>
      </w:pPr>
      <w:r w:rsidRPr="009433B6">
        <w:rPr>
          <w:rFonts w:ascii="Arial" w:hAnsi="Arial" w:cs="Arial"/>
        </w:rPr>
        <w:t>The Payments Association (previously the Emerging Payments Association, or EPA) is a community for all companies in payments, whatever their size, capability, location or regulatory status. Its purpose is to empower the most influential community in payments, where the connections, collaboration and learning shape an industry that works for all. It works closely with industry stakeholders such as the Bank of England, the FCA, HM Treasury, the PSR, Pay.UK, UK Finance and Innovate Finance.</w:t>
      </w:r>
    </w:p>
    <w:p w14:paraId="6558922C" w14:textId="77777777" w:rsidR="00164781" w:rsidRPr="009433B6" w:rsidRDefault="00164781" w:rsidP="00164781">
      <w:pPr>
        <w:pBdr>
          <w:top w:val="nil"/>
          <w:left w:val="nil"/>
          <w:bottom w:val="nil"/>
          <w:right w:val="nil"/>
          <w:between w:val="nil"/>
        </w:pBdr>
        <w:rPr>
          <w:rFonts w:ascii="Arial" w:hAnsi="Arial" w:cs="Arial"/>
        </w:rPr>
      </w:pPr>
      <w:r w:rsidRPr="009433B6">
        <w:rPr>
          <w:rFonts w:ascii="Arial" w:hAnsi="Arial" w:cs="Arial"/>
        </w:rPr>
        <w:t> </w:t>
      </w:r>
    </w:p>
    <w:p w14:paraId="11EC935B" w14:textId="77777777" w:rsidR="00164781" w:rsidRPr="009433B6" w:rsidRDefault="00164781" w:rsidP="00164781">
      <w:pPr>
        <w:pBdr>
          <w:top w:val="nil"/>
          <w:left w:val="nil"/>
          <w:bottom w:val="nil"/>
          <w:right w:val="nil"/>
          <w:between w:val="nil"/>
        </w:pBdr>
        <w:rPr>
          <w:rFonts w:ascii="Arial" w:hAnsi="Arial" w:cs="Arial"/>
        </w:rPr>
      </w:pPr>
      <w:r w:rsidRPr="009433B6">
        <w:rPr>
          <w:rFonts w:ascii="Arial" w:hAnsi="Arial" w:cs="Arial"/>
        </w:rPr>
        <w:t>Through its comprehensive programme of activities and with guidance from an independent Advisory Board of leading payments CEOs, The Payments Association facilitates the connections and builds the bridges that join the ecosystem together and make it stronger. These activities include a programme of monthly digital and face-to-face events including an annual conference, PAY360, The PAY360 Awards dinner, CEO round tables and training activities. The Payments Association also runs six stakeholder working project groups covering financial inclusion, regulation, financial crime, cross-border payments, open banking and digital currencies. The volunteers in these groups represent the collective views of the industry and work together to ensure the big problems facing the industry are addressed effectively. The association also conducts original research which is made available to members and the authorities. These include monthly whitepapers, insightful interviews, and tips from the industry’s most successful CEOs.</w:t>
      </w:r>
    </w:p>
    <w:p w14:paraId="3BDDB6B7" w14:textId="77777777" w:rsidR="00164781" w:rsidRPr="00F70C12" w:rsidRDefault="00164781" w:rsidP="00164781">
      <w:pPr>
        <w:pBdr>
          <w:top w:val="nil"/>
          <w:left w:val="nil"/>
          <w:bottom w:val="nil"/>
          <w:right w:val="nil"/>
          <w:between w:val="nil"/>
        </w:pBdr>
        <w:rPr>
          <w:rFonts w:ascii="Arial" w:hAnsi="Arial" w:cs="Arial"/>
        </w:rPr>
      </w:pPr>
    </w:p>
    <w:p w14:paraId="43B76E36" w14:textId="77777777" w:rsidR="00164781" w:rsidRPr="00F70C12" w:rsidRDefault="00164781" w:rsidP="00164781">
      <w:pPr>
        <w:pBdr>
          <w:top w:val="nil"/>
          <w:left w:val="nil"/>
          <w:bottom w:val="nil"/>
          <w:right w:val="nil"/>
          <w:between w:val="nil"/>
        </w:pBdr>
        <w:rPr>
          <w:rFonts w:ascii="Arial" w:hAnsi="Arial" w:cs="Arial"/>
        </w:rPr>
      </w:pPr>
      <w:r w:rsidRPr="00F70C12">
        <w:rPr>
          <w:rFonts w:ascii="Arial" w:hAnsi="Arial" w:cs="Arial"/>
        </w:rPr>
        <w:t xml:space="preserve">See www.thepaymentsassociation.org for more information. Contact </w:t>
      </w:r>
      <w:hyperlink r:id="rId13" w:history="1">
        <w:r w:rsidRPr="00DE0720">
          <w:rPr>
            <w:rStyle w:val="Hyperlink"/>
            <w:rFonts w:ascii="Arial" w:hAnsi="Arial" w:cs="Arial"/>
          </w:rPr>
          <w:t>malik.smith@thepaymentsassociation.org</w:t>
        </w:r>
      </w:hyperlink>
      <w:r>
        <w:rPr>
          <w:rFonts w:ascii="Arial" w:hAnsi="Arial" w:cs="Arial"/>
        </w:rPr>
        <w:t xml:space="preserve"> </w:t>
      </w:r>
      <w:r w:rsidRPr="00F70C12">
        <w:rPr>
          <w:rFonts w:ascii="Arial" w:hAnsi="Arial" w:cs="Arial"/>
        </w:rPr>
        <w:t xml:space="preserve">for assistance. </w:t>
      </w:r>
    </w:p>
    <w:p w14:paraId="452F3D7D" w14:textId="77777777" w:rsidR="00FD2DA5" w:rsidRPr="00F70C12" w:rsidRDefault="00FD2DA5">
      <w:pPr>
        <w:spacing w:line="259" w:lineRule="auto"/>
        <w:rPr>
          <w:rFonts w:ascii="Arial" w:hAnsi="Arial" w:cs="Arial"/>
        </w:rPr>
      </w:pPr>
    </w:p>
    <w:p w14:paraId="4056BBB4" w14:textId="77777777" w:rsidR="00FD2DA5" w:rsidRPr="00F70C12" w:rsidRDefault="00FD2DA5">
      <w:pPr>
        <w:pBdr>
          <w:top w:val="nil"/>
          <w:left w:val="nil"/>
          <w:bottom w:val="nil"/>
          <w:right w:val="nil"/>
          <w:between w:val="nil"/>
        </w:pBdr>
        <w:rPr>
          <w:rFonts w:ascii="Arial" w:hAnsi="Arial" w:cs="Arial"/>
        </w:rPr>
      </w:pPr>
    </w:p>
    <w:p w14:paraId="5A6BB351" w14:textId="77777777" w:rsidR="00FD2DA5" w:rsidRPr="00F70C12" w:rsidRDefault="00FD2DA5">
      <w:pPr>
        <w:ind w:left="720"/>
        <w:rPr>
          <w:rFonts w:ascii="Arial" w:hAnsi="Arial" w:cs="Arial"/>
        </w:rPr>
      </w:pPr>
    </w:p>
    <w:sectPr w:rsidR="00FD2DA5" w:rsidRPr="00F70C12">
      <w:headerReference w:type="even" r:id="rId14"/>
      <w:headerReference w:type="default" r:id="rId15"/>
      <w:footerReference w:type="even" r:id="rId16"/>
      <w:footerReference w:type="default" r:id="rId17"/>
      <w:headerReference w:type="first" r:id="rId18"/>
      <w:footerReference w:type="first" r:id="rId19"/>
      <w:pgSz w:w="11900" w:h="16840"/>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668B1" w14:textId="77777777" w:rsidR="00462D90" w:rsidRDefault="00462D90">
      <w:r>
        <w:separator/>
      </w:r>
    </w:p>
  </w:endnote>
  <w:endnote w:type="continuationSeparator" w:id="0">
    <w:p w14:paraId="52296BED" w14:textId="77777777" w:rsidR="00462D90" w:rsidRDefault="00462D90">
      <w:r>
        <w:continuationSeparator/>
      </w:r>
    </w:p>
  </w:endnote>
  <w:endnote w:type="continuationNotice" w:id="1">
    <w:p w14:paraId="13C443FE" w14:textId="77777777" w:rsidR="00462D90" w:rsidRDefault="00462D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Montserrat">
    <w:altName w:val="Montserrat"/>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2DD1" w14:textId="77777777" w:rsidR="00105218" w:rsidRDefault="001052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11FA9" w14:textId="3E7C0436" w:rsidR="00FD2DA5" w:rsidRDefault="00F70C12" w:rsidP="00F27599">
    <w:pPr>
      <w:pBdr>
        <w:top w:val="nil"/>
        <w:left w:val="nil"/>
        <w:bottom w:val="nil"/>
        <w:right w:val="nil"/>
        <w:between w:val="nil"/>
      </w:pBdr>
      <w:tabs>
        <w:tab w:val="center" w:pos="4513"/>
        <w:tab w:val="right" w:pos="9026"/>
      </w:tabs>
      <w:rPr>
        <w:color w:val="000000"/>
        <w:sz w:val="18"/>
        <w:szCs w:val="18"/>
      </w:rPr>
    </w:pPr>
    <w:r>
      <w:rPr>
        <w:color w:val="000000"/>
        <w:sz w:val="18"/>
        <w:szCs w:val="18"/>
      </w:rPr>
      <w:t xml:space="preserve">The </w:t>
    </w:r>
    <w:r w:rsidR="00176272">
      <w:rPr>
        <w:color w:val="000000"/>
        <w:sz w:val="18"/>
        <w:szCs w:val="18"/>
      </w:rPr>
      <w:t>P</w:t>
    </w:r>
    <w:r w:rsidR="00A50256">
      <w:rPr>
        <w:color w:val="000000"/>
        <w:sz w:val="18"/>
        <w:szCs w:val="18"/>
      </w:rPr>
      <w:t>ayment Association’s</w:t>
    </w:r>
    <w:r w:rsidR="00176272">
      <w:rPr>
        <w:color w:val="000000"/>
        <w:sz w:val="18"/>
        <w:szCs w:val="18"/>
      </w:rPr>
      <w:t xml:space="preserve"> Response to</w:t>
    </w:r>
    <w:r w:rsidR="00105218">
      <w:rPr>
        <w:color w:val="000000"/>
        <w:sz w:val="18"/>
        <w:szCs w:val="18"/>
      </w:rPr>
      <w:t xml:space="preserve"> Treasury Committee Crypto Industry – Call for Evidence</w:t>
    </w:r>
    <w:r w:rsidR="00F27599">
      <w:rPr>
        <w:color w:val="000000"/>
        <w:sz w:val="18"/>
        <w:szCs w:val="18"/>
      </w:rPr>
      <w:tab/>
      <w:t xml:space="preserve">Page </w:t>
    </w:r>
    <w:r w:rsidR="00F27599">
      <w:rPr>
        <w:color w:val="000000"/>
        <w:sz w:val="18"/>
        <w:szCs w:val="18"/>
      </w:rPr>
      <w:fldChar w:fldCharType="begin"/>
    </w:r>
    <w:r w:rsidR="00F27599">
      <w:rPr>
        <w:color w:val="000000"/>
        <w:sz w:val="18"/>
        <w:szCs w:val="18"/>
      </w:rPr>
      <w:instrText>PAGE</w:instrText>
    </w:r>
    <w:r w:rsidR="00F27599">
      <w:rPr>
        <w:color w:val="000000"/>
        <w:sz w:val="18"/>
        <w:szCs w:val="18"/>
      </w:rPr>
      <w:fldChar w:fldCharType="separate"/>
    </w:r>
    <w:r w:rsidR="00F27599">
      <w:rPr>
        <w:color w:val="000000"/>
        <w:sz w:val="18"/>
        <w:szCs w:val="18"/>
      </w:rPr>
      <w:t>11</w:t>
    </w:r>
    <w:r w:rsidR="00F27599">
      <w:rPr>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858C2" w14:textId="77777777" w:rsidR="00105218" w:rsidRDefault="00105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3E947" w14:textId="77777777" w:rsidR="00462D90" w:rsidRDefault="00462D90">
      <w:r>
        <w:separator/>
      </w:r>
    </w:p>
  </w:footnote>
  <w:footnote w:type="continuationSeparator" w:id="0">
    <w:p w14:paraId="2B3F1647" w14:textId="77777777" w:rsidR="00462D90" w:rsidRDefault="00462D90">
      <w:r>
        <w:continuationSeparator/>
      </w:r>
    </w:p>
  </w:footnote>
  <w:footnote w:type="continuationNotice" w:id="1">
    <w:p w14:paraId="5BDA62E2" w14:textId="77777777" w:rsidR="00462D90" w:rsidRDefault="00462D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619C8" w14:textId="77777777" w:rsidR="00105218" w:rsidRDefault="001052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738F7" w14:textId="77777777" w:rsidR="00105218" w:rsidRDefault="001052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22DD" w14:textId="77777777" w:rsidR="00105218" w:rsidRDefault="00105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207B"/>
    <w:multiLevelType w:val="multilevel"/>
    <w:tmpl w:val="A564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C4EDE"/>
    <w:multiLevelType w:val="hybridMultilevel"/>
    <w:tmpl w:val="AB8CC0D8"/>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B822B9C"/>
    <w:multiLevelType w:val="multilevel"/>
    <w:tmpl w:val="7C8C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CE39B3"/>
    <w:multiLevelType w:val="hybridMultilevel"/>
    <w:tmpl w:val="57A26F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583DBD"/>
    <w:multiLevelType w:val="hybridMultilevel"/>
    <w:tmpl w:val="57A26F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0A36F5"/>
    <w:multiLevelType w:val="hybridMultilevel"/>
    <w:tmpl w:val="07128FE0"/>
    <w:lvl w:ilvl="0" w:tplc="0D1089C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C94E03"/>
    <w:multiLevelType w:val="hybridMultilevel"/>
    <w:tmpl w:val="14704A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E56738"/>
    <w:multiLevelType w:val="multilevel"/>
    <w:tmpl w:val="2A08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2812BA"/>
    <w:multiLevelType w:val="multilevel"/>
    <w:tmpl w:val="33A6C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CA3EDA"/>
    <w:multiLevelType w:val="hybridMultilevel"/>
    <w:tmpl w:val="E27AE05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8C7902"/>
    <w:multiLevelType w:val="hybridMultilevel"/>
    <w:tmpl w:val="3B72E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2C01A8"/>
    <w:multiLevelType w:val="hybridMultilevel"/>
    <w:tmpl w:val="74DA3A46"/>
    <w:lvl w:ilvl="0" w:tplc="8FD456A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AB8059C"/>
    <w:multiLevelType w:val="hybridMultilevel"/>
    <w:tmpl w:val="A0683A62"/>
    <w:lvl w:ilvl="0" w:tplc="08090003">
      <w:start w:val="1"/>
      <w:numFmt w:val="bullet"/>
      <w:lvlText w:val="o"/>
      <w:lvlJc w:val="left"/>
      <w:pPr>
        <w:ind w:left="660" w:hanging="360"/>
      </w:pPr>
      <w:rPr>
        <w:rFonts w:ascii="Courier New" w:hAnsi="Courier New" w:cs="Courier New" w:hint="default"/>
      </w:rPr>
    </w:lvl>
    <w:lvl w:ilvl="1" w:tplc="FFFFFFFF" w:tentative="1">
      <w:start w:val="1"/>
      <w:numFmt w:val="bullet"/>
      <w:lvlText w:val="o"/>
      <w:lvlJc w:val="left"/>
      <w:pPr>
        <w:ind w:left="1380" w:hanging="360"/>
      </w:pPr>
      <w:rPr>
        <w:rFonts w:ascii="Courier New" w:hAnsi="Courier New" w:cs="Courier New" w:hint="default"/>
      </w:rPr>
    </w:lvl>
    <w:lvl w:ilvl="2" w:tplc="FFFFFFFF" w:tentative="1">
      <w:start w:val="1"/>
      <w:numFmt w:val="bullet"/>
      <w:lvlText w:val=""/>
      <w:lvlJc w:val="left"/>
      <w:pPr>
        <w:ind w:left="2100" w:hanging="360"/>
      </w:pPr>
      <w:rPr>
        <w:rFonts w:ascii="Wingdings" w:hAnsi="Wingdings" w:hint="default"/>
      </w:rPr>
    </w:lvl>
    <w:lvl w:ilvl="3" w:tplc="FFFFFFFF" w:tentative="1">
      <w:start w:val="1"/>
      <w:numFmt w:val="bullet"/>
      <w:lvlText w:val=""/>
      <w:lvlJc w:val="left"/>
      <w:pPr>
        <w:ind w:left="2820" w:hanging="360"/>
      </w:pPr>
      <w:rPr>
        <w:rFonts w:ascii="Symbol" w:hAnsi="Symbol" w:hint="default"/>
      </w:rPr>
    </w:lvl>
    <w:lvl w:ilvl="4" w:tplc="FFFFFFFF" w:tentative="1">
      <w:start w:val="1"/>
      <w:numFmt w:val="bullet"/>
      <w:lvlText w:val="o"/>
      <w:lvlJc w:val="left"/>
      <w:pPr>
        <w:ind w:left="3540" w:hanging="360"/>
      </w:pPr>
      <w:rPr>
        <w:rFonts w:ascii="Courier New" w:hAnsi="Courier New" w:cs="Courier New" w:hint="default"/>
      </w:rPr>
    </w:lvl>
    <w:lvl w:ilvl="5" w:tplc="FFFFFFFF" w:tentative="1">
      <w:start w:val="1"/>
      <w:numFmt w:val="bullet"/>
      <w:lvlText w:val=""/>
      <w:lvlJc w:val="left"/>
      <w:pPr>
        <w:ind w:left="4260" w:hanging="360"/>
      </w:pPr>
      <w:rPr>
        <w:rFonts w:ascii="Wingdings" w:hAnsi="Wingdings" w:hint="default"/>
      </w:rPr>
    </w:lvl>
    <w:lvl w:ilvl="6" w:tplc="FFFFFFFF" w:tentative="1">
      <w:start w:val="1"/>
      <w:numFmt w:val="bullet"/>
      <w:lvlText w:val=""/>
      <w:lvlJc w:val="left"/>
      <w:pPr>
        <w:ind w:left="4980" w:hanging="360"/>
      </w:pPr>
      <w:rPr>
        <w:rFonts w:ascii="Symbol" w:hAnsi="Symbol" w:hint="default"/>
      </w:rPr>
    </w:lvl>
    <w:lvl w:ilvl="7" w:tplc="FFFFFFFF" w:tentative="1">
      <w:start w:val="1"/>
      <w:numFmt w:val="bullet"/>
      <w:lvlText w:val="o"/>
      <w:lvlJc w:val="left"/>
      <w:pPr>
        <w:ind w:left="5700" w:hanging="360"/>
      </w:pPr>
      <w:rPr>
        <w:rFonts w:ascii="Courier New" w:hAnsi="Courier New" w:cs="Courier New" w:hint="default"/>
      </w:rPr>
    </w:lvl>
    <w:lvl w:ilvl="8" w:tplc="FFFFFFFF" w:tentative="1">
      <w:start w:val="1"/>
      <w:numFmt w:val="bullet"/>
      <w:lvlText w:val=""/>
      <w:lvlJc w:val="left"/>
      <w:pPr>
        <w:ind w:left="6420" w:hanging="360"/>
      </w:pPr>
      <w:rPr>
        <w:rFonts w:ascii="Wingdings" w:hAnsi="Wingdings" w:hint="default"/>
      </w:rPr>
    </w:lvl>
  </w:abstractNum>
  <w:abstractNum w:abstractNumId="13" w15:restartNumberingAfterBreak="0">
    <w:nsid w:val="2F5A596B"/>
    <w:multiLevelType w:val="hybridMultilevel"/>
    <w:tmpl w:val="54C6C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EB665E"/>
    <w:multiLevelType w:val="multilevel"/>
    <w:tmpl w:val="BF86E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6621618"/>
    <w:multiLevelType w:val="hybridMultilevel"/>
    <w:tmpl w:val="81E8192A"/>
    <w:lvl w:ilvl="0" w:tplc="6A9688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77B3511"/>
    <w:multiLevelType w:val="hybridMultilevel"/>
    <w:tmpl w:val="D7E06EF0"/>
    <w:lvl w:ilvl="0" w:tplc="A01A741C">
      <w:start w:val="1"/>
      <w:numFmt w:val="lowerLetter"/>
      <w:lvlText w:val="%1)"/>
      <w:lvlJc w:val="left"/>
      <w:pPr>
        <w:ind w:left="1080" w:hanging="360"/>
      </w:pPr>
      <w:rPr>
        <w:rFonts w:hint="default"/>
        <w:sz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9C90151"/>
    <w:multiLevelType w:val="hybridMultilevel"/>
    <w:tmpl w:val="4828B4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B783443"/>
    <w:multiLevelType w:val="hybridMultilevel"/>
    <w:tmpl w:val="56E4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4C692A"/>
    <w:multiLevelType w:val="hybridMultilevel"/>
    <w:tmpl w:val="9B2433C4"/>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E0D2AF7"/>
    <w:multiLevelType w:val="hybridMultilevel"/>
    <w:tmpl w:val="FDBA6100"/>
    <w:lvl w:ilvl="0" w:tplc="A96C3F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EA201BB"/>
    <w:multiLevelType w:val="hybridMultilevel"/>
    <w:tmpl w:val="1904035A"/>
    <w:lvl w:ilvl="0" w:tplc="98904D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07668F"/>
    <w:multiLevelType w:val="hybridMultilevel"/>
    <w:tmpl w:val="89F28C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B97B3A"/>
    <w:multiLevelType w:val="multilevel"/>
    <w:tmpl w:val="5E36C1D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DE1723E"/>
    <w:multiLevelType w:val="hybridMultilevel"/>
    <w:tmpl w:val="D8EA0804"/>
    <w:lvl w:ilvl="0" w:tplc="A12822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EE8527E"/>
    <w:multiLevelType w:val="multilevel"/>
    <w:tmpl w:val="EC6ED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AC15B9"/>
    <w:multiLevelType w:val="hybridMultilevel"/>
    <w:tmpl w:val="E3CE08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D87F52"/>
    <w:multiLevelType w:val="hybridMultilevel"/>
    <w:tmpl w:val="8CB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FB3F0E"/>
    <w:multiLevelType w:val="hybridMultilevel"/>
    <w:tmpl w:val="561242EA"/>
    <w:lvl w:ilvl="0" w:tplc="094053DA">
      <w:numFmt w:val="bullet"/>
      <w:lvlText w:val=""/>
      <w:lvlJc w:val="left"/>
      <w:pPr>
        <w:ind w:left="660" w:hanging="360"/>
      </w:pPr>
      <w:rPr>
        <w:rFonts w:ascii="Symbol" w:eastAsia="Calibri" w:hAnsi="Symbol" w:cs="Calibri"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29" w15:restartNumberingAfterBreak="0">
    <w:nsid w:val="57581449"/>
    <w:multiLevelType w:val="hybridMultilevel"/>
    <w:tmpl w:val="2DCA17F8"/>
    <w:lvl w:ilvl="0" w:tplc="64F2115A">
      <w:start w:val="1"/>
      <w:numFmt w:val="lowerLetter"/>
      <w:lvlText w:val="%1)"/>
      <w:lvlJc w:val="left"/>
      <w:pPr>
        <w:ind w:left="1080" w:hanging="360"/>
      </w:pPr>
      <w:rPr>
        <w:rFonts w:ascii="Montserrat" w:hAnsi="Montserrat" w:cs="Calibri" w:hint="default"/>
        <w:color w:val="333333"/>
        <w:sz w:val="2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CAE53FF"/>
    <w:multiLevelType w:val="hybridMultilevel"/>
    <w:tmpl w:val="459275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0A3AF7"/>
    <w:multiLevelType w:val="hybridMultilevel"/>
    <w:tmpl w:val="DE6457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1C0A35"/>
    <w:multiLevelType w:val="hybridMultilevel"/>
    <w:tmpl w:val="CC3EF6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513631"/>
    <w:multiLevelType w:val="hybridMultilevel"/>
    <w:tmpl w:val="34D6674A"/>
    <w:lvl w:ilvl="0" w:tplc="E9A603B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D27A82"/>
    <w:multiLevelType w:val="multilevel"/>
    <w:tmpl w:val="34C8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CBA7541"/>
    <w:multiLevelType w:val="hybridMultilevel"/>
    <w:tmpl w:val="F2BA5720"/>
    <w:lvl w:ilvl="0" w:tplc="87CE593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E167ED4"/>
    <w:multiLevelType w:val="multilevel"/>
    <w:tmpl w:val="B10ED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7552A0"/>
    <w:multiLevelType w:val="multilevel"/>
    <w:tmpl w:val="0B7A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634389"/>
    <w:multiLevelType w:val="hybridMultilevel"/>
    <w:tmpl w:val="6FAED9EA"/>
    <w:lvl w:ilvl="0" w:tplc="28B05F8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6667279"/>
    <w:multiLevelType w:val="hybridMultilevel"/>
    <w:tmpl w:val="0270CC2A"/>
    <w:lvl w:ilvl="0" w:tplc="37AC37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281CD0"/>
    <w:multiLevelType w:val="hybridMultilevel"/>
    <w:tmpl w:val="603EB118"/>
    <w:lvl w:ilvl="0" w:tplc="7D20CFB2">
      <w:start w:val="1"/>
      <w:numFmt w:val="decimal"/>
      <w:lvlText w:val="%1."/>
      <w:lvlJc w:val="left"/>
      <w:pPr>
        <w:ind w:left="720" w:hanging="360"/>
      </w:pPr>
      <w:rPr>
        <w:rFonts w:ascii="Calibri" w:eastAsia="Times New Roman" w:hAnsi="Calibri"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5A0D99"/>
    <w:multiLevelType w:val="multilevel"/>
    <w:tmpl w:val="BA84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7C218F1"/>
    <w:multiLevelType w:val="hybridMultilevel"/>
    <w:tmpl w:val="792ADAB4"/>
    <w:lvl w:ilvl="0" w:tplc="0809000F">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DB713A"/>
    <w:multiLevelType w:val="hybridMultilevel"/>
    <w:tmpl w:val="ACF6E6FA"/>
    <w:lvl w:ilvl="0" w:tplc="A4B4F94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D03413A"/>
    <w:multiLevelType w:val="multilevel"/>
    <w:tmpl w:val="0728F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E566C09"/>
    <w:multiLevelType w:val="multilevel"/>
    <w:tmpl w:val="B754C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A66219"/>
    <w:multiLevelType w:val="hybridMultilevel"/>
    <w:tmpl w:val="F7D2D252"/>
    <w:lvl w:ilvl="0" w:tplc="15F6F9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51734236">
    <w:abstractNumId w:val="14"/>
  </w:num>
  <w:num w:numId="2" w16cid:durableId="688991786">
    <w:abstractNumId w:val="44"/>
  </w:num>
  <w:num w:numId="3" w16cid:durableId="900556894">
    <w:abstractNumId w:val="21"/>
  </w:num>
  <w:num w:numId="4" w16cid:durableId="742486906">
    <w:abstractNumId w:val="17"/>
  </w:num>
  <w:num w:numId="5" w16cid:durableId="2050914743">
    <w:abstractNumId w:val="23"/>
  </w:num>
  <w:num w:numId="6" w16cid:durableId="1337073624">
    <w:abstractNumId w:val="3"/>
  </w:num>
  <w:num w:numId="7" w16cid:durableId="858857717">
    <w:abstractNumId w:val="4"/>
  </w:num>
  <w:num w:numId="8" w16cid:durableId="1275941747">
    <w:abstractNumId w:val="33"/>
  </w:num>
  <w:num w:numId="9" w16cid:durableId="1020669846">
    <w:abstractNumId w:val="10"/>
  </w:num>
  <w:num w:numId="10" w16cid:durableId="1967662662">
    <w:abstractNumId w:val="18"/>
  </w:num>
  <w:num w:numId="11" w16cid:durableId="1249458272">
    <w:abstractNumId w:val="28"/>
  </w:num>
  <w:num w:numId="12" w16cid:durableId="1599828036">
    <w:abstractNumId w:val="12"/>
  </w:num>
  <w:num w:numId="13" w16cid:durableId="2014453334">
    <w:abstractNumId w:val="22"/>
  </w:num>
  <w:num w:numId="14" w16cid:durableId="781921852">
    <w:abstractNumId w:val="31"/>
  </w:num>
  <w:num w:numId="15" w16cid:durableId="210651755">
    <w:abstractNumId w:val="42"/>
  </w:num>
  <w:num w:numId="16" w16cid:durableId="1217088950">
    <w:abstractNumId w:val="9"/>
  </w:num>
  <w:num w:numId="17" w16cid:durableId="1188904778">
    <w:abstractNumId w:val="30"/>
  </w:num>
  <w:num w:numId="18" w16cid:durableId="2128963664">
    <w:abstractNumId w:val="6"/>
  </w:num>
  <w:num w:numId="19" w16cid:durableId="1603295949">
    <w:abstractNumId w:val="1"/>
  </w:num>
  <w:num w:numId="20" w16cid:durableId="117375969">
    <w:abstractNumId w:val="32"/>
  </w:num>
  <w:num w:numId="21" w16cid:durableId="69887788">
    <w:abstractNumId w:val="26"/>
  </w:num>
  <w:num w:numId="22" w16cid:durableId="1433084018">
    <w:abstractNumId w:val="27"/>
  </w:num>
  <w:num w:numId="23" w16cid:durableId="1347442945">
    <w:abstractNumId w:val="35"/>
  </w:num>
  <w:num w:numId="24" w16cid:durableId="179585137">
    <w:abstractNumId w:val="40"/>
  </w:num>
  <w:num w:numId="25" w16cid:durableId="1852379467">
    <w:abstractNumId w:val="13"/>
  </w:num>
  <w:num w:numId="26" w16cid:durableId="574095931">
    <w:abstractNumId w:val="19"/>
  </w:num>
  <w:num w:numId="27" w16cid:durableId="191304355">
    <w:abstractNumId w:val="29"/>
  </w:num>
  <w:num w:numId="28" w16cid:durableId="114911956">
    <w:abstractNumId w:val="46"/>
  </w:num>
  <w:num w:numId="29" w16cid:durableId="977105666">
    <w:abstractNumId w:val="43"/>
  </w:num>
  <w:num w:numId="30" w16cid:durableId="1998683135">
    <w:abstractNumId w:val="25"/>
  </w:num>
  <w:num w:numId="31" w16cid:durableId="1697122501">
    <w:abstractNumId w:val="34"/>
  </w:num>
  <w:num w:numId="32" w16cid:durableId="1520460605">
    <w:abstractNumId w:val="41"/>
  </w:num>
  <w:num w:numId="33" w16cid:durableId="1675765443">
    <w:abstractNumId w:val="11"/>
  </w:num>
  <w:num w:numId="34" w16cid:durableId="1247227300">
    <w:abstractNumId w:val="15"/>
  </w:num>
  <w:num w:numId="35" w16cid:durableId="1032879114">
    <w:abstractNumId w:val="20"/>
  </w:num>
  <w:num w:numId="36" w16cid:durableId="530651870">
    <w:abstractNumId w:val="8"/>
  </w:num>
  <w:num w:numId="37" w16cid:durableId="437137511">
    <w:abstractNumId w:val="37"/>
  </w:num>
  <w:num w:numId="38" w16cid:durableId="292176366">
    <w:abstractNumId w:val="2"/>
  </w:num>
  <w:num w:numId="39" w16cid:durableId="711883034">
    <w:abstractNumId w:val="39"/>
  </w:num>
  <w:num w:numId="40" w16cid:durableId="2095583721">
    <w:abstractNumId w:val="16"/>
  </w:num>
  <w:num w:numId="41" w16cid:durableId="663968336">
    <w:abstractNumId w:val="7"/>
  </w:num>
  <w:num w:numId="42" w16cid:durableId="930964813">
    <w:abstractNumId w:val="38"/>
  </w:num>
  <w:num w:numId="43" w16cid:durableId="1421298137">
    <w:abstractNumId w:val="45"/>
  </w:num>
  <w:num w:numId="44" w16cid:durableId="1034384361">
    <w:abstractNumId w:val="36"/>
  </w:num>
  <w:num w:numId="45" w16cid:durableId="1807700205">
    <w:abstractNumId w:val="24"/>
  </w:num>
  <w:num w:numId="46" w16cid:durableId="716197568">
    <w:abstractNumId w:val="0"/>
  </w:num>
  <w:num w:numId="47" w16cid:durableId="204878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DA5"/>
    <w:rsid w:val="00000765"/>
    <w:rsid w:val="00001BF3"/>
    <w:rsid w:val="0000312C"/>
    <w:rsid w:val="00004646"/>
    <w:rsid w:val="000046F3"/>
    <w:rsid w:val="00007791"/>
    <w:rsid w:val="0001054F"/>
    <w:rsid w:val="00011E13"/>
    <w:rsid w:val="00014523"/>
    <w:rsid w:val="00015514"/>
    <w:rsid w:val="00015D83"/>
    <w:rsid w:val="000173CA"/>
    <w:rsid w:val="0002435E"/>
    <w:rsid w:val="00025996"/>
    <w:rsid w:val="0003010F"/>
    <w:rsid w:val="0003064A"/>
    <w:rsid w:val="0003107E"/>
    <w:rsid w:val="00031121"/>
    <w:rsid w:val="000314C2"/>
    <w:rsid w:val="0003160E"/>
    <w:rsid w:val="00031D5A"/>
    <w:rsid w:val="00031F11"/>
    <w:rsid w:val="0003431D"/>
    <w:rsid w:val="000349E9"/>
    <w:rsid w:val="00035EBE"/>
    <w:rsid w:val="000378DF"/>
    <w:rsid w:val="00037FC6"/>
    <w:rsid w:val="00042490"/>
    <w:rsid w:val="00044781"/>
    <w:rsid w:val="00044B13"/>
    <w:rsid w:val="00045ACD"/>
    <w:rsid w:val="00047C56"/>
    <w:rsid w:val="000501FA"/>
    <w:rsid w:val="00050E43"/>
    <w:rsid w:val="00053943"/>
    <w:rsid w:val="000547F3"/>
    <w:rsid w:val="00054C32"/>
    <w:rsid w:val="00055D3F"/>
    <w:rsid w:val="00056AC9"/>
    <w:rsid w:val="000573B1"/>
    <w:rsid w:val="0006010F"/>
    <w:rsid w:val="00060839"/>
    <w:rsid w:val="000618B8"/>
    <w:rsid w:val="00061F1E"/>
    <w:rsid w:val="00062E53"/>
    <w:rsid w:val="0006391E"/>
    <w:rsid w:val="00065828"/>
    <w:rsid w:val="000703F4"/>
    <w:rsid w:val="00072724"/>
    <w:rsid w:val="000755A8"/>
    <w:rsid w:val="00075690"/>
    <w:rsid w:val="000764FC"/>
    <w:rsid w:val="00077C20"/>
    <w:rsid w:val="000800C9"/>
    <w:rsid w:val="000801BF"/>
    <w:rsid w:val="00080306"/>
    <w:rsid w:val="00083083"/>
    <w:rsid w:val="0008426E"/>
    <w:rsid w:val="000844F6"/>
    <w:rsid w:val="000855A9"/>
    <w:rsid w:val="000867E1"/>
    <w:rsid w:val="00086BBE"/>
    <w:rsid w:val="00086DC7"/>
    <w:rsid w:val="000902D6"/>
    <w:rsid w:val="00091D5C"/>
    <w:rsid w:val="000933BC"/>
    <w:rsid w:val="00093E67"/>
    <w:rsid w:val="0009452F"/>
    <w:rsid w:val="00095D32"/>
    <w:rsid w:val="000A2514"/>
    <w:rsid w:val="000A36A4"/>
    <w:rsid w:val="000A4884"/>
    <w:rsid w:val="000A4AB6"/>
    <w:rsid w:val="000A579D"/>
    <w:rsid w:val="000A6899"/>
    <w:rsid w:val="000A79A0"/>
    <w:rsid w:val="000A7CFB"/>
    <w:rsid w:val="000B06B5"/>
    <w:rsid w:val="000B3302"/>
    <w:rsid w:val="000B5571"/>
    <w:rsid w:val="000B56A3"/>
    <w:rsid w:val="000B63D3"/>
    <w:rsid w:val="000B7130"/>
    <w:rsid w:val="000C095D"/>
    <w:rsid w:val="000C14C2"/>
    <w:rsid w:val="000C2108"/>
    <w:rsid w:val="000C2F81"/>
    <w:rsid w:val="000C34E2"/>
    <w:rsid w:val="000C43E9"/>
    <w:rsid w:val="000D25AB"/>
    <w:rsid w:val="000D2DF1"/>
    <w:rsid w:val="000D326B"/>
    <w:rsid w:val="000D35C6"/>
    <w:rsid w:val="000D3E0F"/>
    <w:rsid w:val="000D4F48"/>
    <w:rsid w:val="000E168F"/>
    <w:rsid w:val="000E1742"/>
    <w:rsid w:val="000E1B3E"/>
    <w:rsid w:val="000E2E6A"/>
    <w:rsid w:val="000E3583"/>
    <w:rsid w:val="000E64C1"/>
    <w:rsid w:val="000E7042"/>
    <w:rsid w:val="000E761E"/>
    <w:rsid w:val="000E7BED"/>
    <w:rsid w:val="000E7ED3"/>
    <w:rsid w:val="000F03C6"/>
    <w:rsid w:val="000F0A04"/>
    <w:rsid w:val="000F117E"/>
    <w:rsid w:val="000F45FB"/>
    <w:rsid w:val="000F54EF"/>
    <w:rsid w:val="000F58D0"/>
    <w:rsid w:val="000F6BE3"/>
    <w:rsid w:val="00101360"/>
    <w:rsid w:val="0010308D"/>
    <w:rsid w:val="00103BD6"/>
    <w:rsid w:val="00105218"/>
    <w:rsid w:val="00106CFB"/>
    <w:rsid w:val="00110717"/>
    <w:rsid w:val="001112FD"/>
    <w:rsid w:val="00111CF7"/>
    <w:rsid w:val="00111D12"/>
    <w:rsid w:val="00111DFB"/>
    <w:rsid w:val="0011376F"/>
    <w:rsid w:val="00113865"/>
    <w:rsid w:val="00114159"/>
    <w:rsid w:val="00114F6E"/>
    <w:rsid w:val="001163DE"/>
    <w:rsid w:val="0011678A"/>
    <w:rsid w:val="00120136"/>
    <w:rsid w:val="00120297"/>
    <w:rsid w:val="00120981"/>
    <w:rsid w:val="001209CC"/>
    <w:rsid w:val="00120BCE"/>
    <w:rsid w:val="0012297C"/>
    <w:rsid w:val="0012308B"/>
    <w:rsid w:val="001271A5"/>
    <w:rsid w:val="001277F1"/>
    <w:rsid w:val="00133957"/>
    <w:rsid w:val="00135769"/>
    <w:rsid w:val="00136EB7"/>
    <w:rsid w:val="001371C8"/>
    <w:rsid w:val="001377AD"/>
    <w:rsid w:val="0014066C"/>
    <w:rsid w:val="0014246D"/>
    <w:rsid w:val="001427BB"/>
    <w:rsid w:val="00142BC6"/>
    <w:rsid w:val="00143A0B"/>
    <w:rsid w:val="00145279"/>
    <w:rsid w:val="00150AD9"/>
    <w:rsid w:val="00151430"/>
    <w:rsid w:val="00151D4B"/>
    <w:rsid w:val="00152AC2"/>
    <w:rsid w:val="00152E48"/>
    <w:rsid w:val="0015411C"/>
    <w:rsid w:val="001549CD"/>
    <w:rsid w:val="00154CFD"/>
    <w:rsid w:val="00155158"/>
    <w:rsid w:val="0015655C"/>
    <w:rsid w:val="00156849"/>
    <w:rsid w:val="00157DF9"/>
    <w:rsid w:val="001611CB"/>
    <w:rsid w:val="001625D9"/>
    <w:rsid w:val="00162AA3"/>
    <w:rsid w:val="001631F3"/>
    <w:rsid w:val="00164781"/>
    <w:rsid w:val="0016699D"/>
    <w:rsid w:val="001677F4"/>
    <w:rsid w:val="00167B06"/>
    <w:rsid w:val="00167B61"/>
    <w:rsid w:val="001715BC"/>
    <w:rsid w:val="001716E6"/>
    <w:rsid w:val="00175CA8"/>
    <w:rsid w:val="00176272"/>
    <w:rsid w:val="001814D8"/>
    <w:rsid w:val="00181FE0"/>
    <w:rsid w:val="001836E4"/>
    <w:rsid w:val="00183B17"/>
    <w:rsid w:val="00183D8F"/>
    <w:rsid w:val="001842AF"/>
    <w:rsid w:val="001846DB"/>
    <w:rsid w:val="00184A83"/>
    <w:rsid w:val="0018683F"/>
    <w:rsid w:val="00190431"/>
    <w:rsid w:val="001927DE"/>
    <w:rsid w:val="00192C3F"/>
    <w:rsid w:val="0019363B"/>
    <w:rsid w:val="00193979"/>
    <w:rsid w:val="00193E14"/>
    <w:rsid w:val="00196437"/>
    <w:rsid w:val="00197044"/>
    <w:rsid w:val="001A0C3B"/>
    <w:rsid w:val="001A4345"/>
    <w:rsid w:val="001A4505"/>
    <w:rsid w:val="001A4D65"/>
    <w:rsid w:val="001A549D"/>
    <w:rsid w:val="001A6F63"/>
    <w:rsid w:val="001A729B"/>
    <w:rsid w:val="001A7387"/>
    <w:rsid w:val="001A74BB"/>
    <w:rsid w:val="001B26B4"/>
    <w:rsid w:val="001B34E4"/>
    <w:rsid w:val="001B374F"/>
    <w:rsid w:val="001B37AC"/>
    <w:rsid w:val="001C0741"/>
    <w:rsid w:val="001C0B0A"/>
    <w:rsid w:val="001C211D"/>
    <w:rsid w:val="001C383F"/>
    <w:rsid w:val="001C5241"/>
    <w:rsid w:val="001C56A6"/>
    <w:rsid w:val="001C6B9D"/>
    <w:rsid w:val="001D08AF"/>
    <w:rsid w:val="001D08B3"/>
    <w:rsid w:val="001D35AB"/>
    <w:rsid w:val="001D4161"/>
    <w:rsid w:val="001D6F8D"/>
    <w:rsid w:val="001E0A8D"/>
    <w:rsid w:val="001E0C65"/>
    <w:rsid w:val="001E0CDE"/>
    <w:rsid w:val="001E13D7"/>
    <w:rsid w:val="001E382F"/>
    <w:rsid w:val="001E40E6"/>
    <w:rsid w:val="001E47E5"/>
    <w:rsid w:val="001E4908"/>
    <w:rsid w:val="001E67C5"/>
    <w:rsid w:val="001E6EBA"/>
    <w:rsid w:val="001F1B6E"/>
    <w:rsid w:val="001F706E"/>
    <w:rsid w:val="002005E2"/>
    <w:rsid w:val="002008C7"/>
    <w:rsid w:val="00201B2D"/>
    <w:rsid w:val="002051EA"/>
    <w:rsid w:val="00207E59"/>
    <w:rsid w:val="00213D30"/>
    <w:rsid w:val="00214A8D"/>
    <w:rsid w:val="002152EA"/>
    <w:rsid w:val="002158C1"/>
    <w:rsid w:val="00215A94"/>
    <w:rsid w:val="00215D85"/>
    <w:rsid w:val="00215FA6"/>
    <w:rsid w:val="00216B70"/>
    <w:rsid w:val="00220CF2"/>
    <w:rsid w:val="00220DFA"/>
    <w:rsid w:val="002226B8"/>
    <w:rsid w:val="00222A36"/>
    <w:rsid w:val="002236B1"/>
    <w:rsid w:val="00224CD8"/>
    <w:rsid w:val="00226C0B"/>
    <w:rsid w:val="0022756E"/>
    <w:rsid w:val="00227716"/>
    <w:rsid w:val="002300DD"/>
    <w:rsid w:val="00231922"/>
    <w:rsid w:val="0023248F"/>
    <w:rsid w:val="00232979"/>
    <w:rsid w:val="00233E42"/>
    <w:rsid w:val="0023586D"/>
    <w:rsid w:val="0023739C"/>
    <w:rsid w:val="0023785B"/>
    <w:rsid w:val="0024041D"/>
    <w:rsid w:val="0024152E"/>
    <w:rsid w:val="00241CC0"/>
    <w:rsid w:val="002421FF"/>
    <w:rsid w:val="0024250A"/>
    <w:rsid w:val="002426A6"/>
    <w:rsid w:val="00245494"/>
    <w:rsid w:val="00246912"/>
    <w:rsid w:val="00247F27"/>
    <w:rsid w:val="0025159C"/>
    <w:rsid w:val="00255652"/>
    <w:rsid w:val="00255946"/>
    <w:rsid w:val="00255A0C"/>
    <w:rsid w:val="00255E73"/>
    <w:rsid w:val="00257589"/>
    <w:rsid w:val="00257F81"/>
    <w:rsid w:val="00260B94"/>
    <w:rsid w:val="00261244"/>
    <w:rsid w:val="00261F4D"/>
    <w:rsid w:val="00263170"/>
    <w:rsid w:val="00264EA0"/>
    <w:rsid w:val="002654E5"/>
    <w:rsid w:val="0026678C"/>
    <w:rsid w:val="00266BD0"/>
    <w:rsid w:val="002704A0"/>
    <w:rsid w:val="002705DB"/>
    <w:rsid w:val="00271B1A"/>
    <w:rsid w:val="00272BE6"/>
    <w:rsid w:val="00272C93"/>
    <w:rsid w:val="00273382"/>
    <w:rsid w:val="00273689"/>
    <w:rsid w:val="002761E4"/>
    <w:rsid w:val="00281654"/>
    <w:rsid w:val="00282297"/>
    <w:rsid w:val="00285B8D"/>
    <w:rsid w:val="00286BE6"/>
    <w:rsid w:val="00287123"/>
    <w:rsid w:val="00287964"/>
    <w:rsid w:val="002915B0"/>
    <w:rsid w:val="00291639"/>
    <w:rsid w:val="00293243"/>
    <w:rsid w:val="00295A21"/>
    <w:rsid w:val="00295BD8"/>
    <w:rsid w:val="00295C7F"/>
    <w:rsid w:val="00296E4E"/>
    <w:rsid w:val="002A088E"/>
    <w:rsid w:val="002A11B5"/>
    <w:rsid w:val="002A36E6"/>
    <w:rsid w:val="002A3E89"/>
    <w:rsid w:val="002A5FBA"/>
    <w:rsid w:val="002A7298"/>
    <w:rsid w:val="002A73C6"/>
    <w:rsid w:val="002B09B6"/>
    <w:rsid w:val="002B0B5A"/>
    <w:rsid w:val="002B15DF"/>
    <w:rsid w:val="002B1874"/>
    <w:rsid w:val="002B242E"/>
    <w:rsid w:val="002B2917"/>
    <w:rsid w:val="002B2E27"/>
    <w:rsid w:val="002B3419"/>
    <w:rsid w:val="002B4B40"/>
    <w:rsid w:val="002B4D62"/>
    <w:rsid w:val="002B5021"/>
    <w:rsid w:val="002B54DA"/>
    <w:rsid w:val="002B5D2A"/>
    <w:rsid w:val="002B7E27"/>
    <w:rsid w:val="002C05F8"/>
    <w:rsid w:val="002C22D5"/>
    <w:rsid w:val="002C62D8"/>
    <w:rsid w:val="002C7A50"/>
    <w:rsid w:val="002D0C1A"/>
    <w:rsid w:val="002D40AD"/>
    <w:rsid w:val="002D626F"/>
    <w:rsid w:val="002E230B"/>
    <w:rsid w:val="002E5D36"/>
    <w:rsid w:val="002E6937"/>
    <w:rsid w:val="002E783E"/>
    <w:rsid w:val="002E7B2B"/>
    <w:rsid w:val="002F0500"/>
    <w:rsid w:val="002F1B69"/>
    <w:rsid w:val="002F1CE5"/>
    <w:rsid w:val="002F5443"/>
    <w:rsid w:val="002F5F10"/>
    <w:rsid w:val="002F5F4F"/>
    <w:rsid w:val="002F5F5B"/>
    <w:rsid w:val="002F6FCA"/>
    <w:rsid w:val="002F77F9"/>
    <w:rsid w:val="00300CE0"/>
    <w:rsid w:val="00301380"/>
    <w:rsid w:val="0030171B"/>
    <w:rsid w:val="00302C68"/>
    <w:rsid w:val="003032CD"/>
    <w:rsid w:val="003060A4"/>
    <w:rsid w:val="0030658D"/>
    <w:rsid w:val="00307107"/>
    <w:rsid w:val="00310281"/>
    <w:rsid w:val="00310549"/>
    <w:rsid w:val="00311333"/>
    <w:rsid w:val="003125E7"/>
    <w:rsid w:val="00313D2A"/>
    <w:rsid w:val="00313E54"/>
    <w:rsid w:val="0031421F"/>
    <w:rsid w:val="00316697"/>
    <w:rsid w:val="003214FB"/>
    <w:rsid w:val="00324357"/>
    <w:rsid w:val="00325243"/>
    <w:rsid w:val="003256CC"/>
    <w:rsid w:val="00325C36"/>
    <w:rsid w:val="00326836"/>
    <w:rsid w:val="0032727D"/>
    <w:rsid w:val="003307D9"/>
    <w:rsid w:val="00331678"/>
    <w:rsid w:val="00331A83"/>
    <w:rsid w:val="00332B5A"/>
    <w:rsid w:val="00332B60"/>
    <w:rsid w:val="0033344D"/>
    <w:rsid w:val="00335583"/>
    <w:rsid w:val="00340965"/>
    <w:rsid w:val="00341106"/>
    <w:rsid w:val="00343DC9"/>
    <w:rsid w:val="00343FB4"/>
    <w:rsid w:val="003442EE"/>
    <w:rsid w:val="00345D44"/>
    <w:rsid w:val="003460A9"/>
    <w:rsid w:val="00347FC2"/>
    <w:rsid w:val="003503A9"/>
    <w:rsid w:val="003508AC"/>
    <w:rsid w:val="00351D1B"/>
    <w:rsid w:val="0035258D"/>
    <w:rsid w:val="0035334F"/>
    <w:rsid w:val="003540ED"/>
    <w:rsid w:val="00354B0F"/>
    <w:rsid w:val="00355B5F"/>
    <w:rsid w:val="003572C9"/>
    <w:rsid w:val="00360160"/>
    <w:rsid w:val="00360739"/>
    <w:rsid w:val="00360A17"/>
    <w:rsid w:val="00360F71"/>
    <w:rsid w:val="00361DBF"/>
    <w:rsid w:val="00362048"/>
    <w:rsid w:val="00362F7D"/>
    <w:rsid w:val="003645EF"/>
    <w:rsid w:val="0036522E"/>
    <w:rsid w:val="00366609"/>
    <w:rsid w:val="003711C6"/>
    <w:rsid w:val="00374611"/>
    <w:rsid w:val="00374AE6"/>
    <w:rsid w:val="003778B5"/>
    <w:rsid w:val="0037798F"/>
    <w:rsid w:val="00380E1D"/>
    <w:rsid w:val="003826A2"/>
    <w:rsid w:val="00382F57"/>
    <w:rsid w:val="003864C4"/>
    <w:rsid w:val="003864F5"/>
    <w:rsid w:val="003867C0"/>
    <w:rsid w:val="00387F92"/>
    <w:rsid w:val="00390AC2"/>
    <w:rsid w:val="003910DE"/>
    <w:rsid w:val="00394450"/>
    <w:rsid w:val="003A39AA"/>
    <w:rsid w:val="003A3B53"/>
    <w:rsid w:val="003A3FFE"/>
    <w:rsid w:val="003A5DB6"/>
    <w:rsid w:val="003B075F"/>
    <w:rsid w:val="003B0BBF"/>
    <w:rsid w:val="003B1C4D"/>
    <w:rsid w:val="003B32B0"/>
    <w:rsid w:val="003B588A"/>
    <w:rsid w:val="003B6D9B"/>
    <w:rsid w:val="003B7553"/>
    <w:rsid w:val="003B7DBF"/>
    <w:rsid w:val="003C2F7D"/>
    <w:rsid w:val="003C32FC"/>
    <w:rsid w:val="003C46E2"/>
    <w:rsid w:val="003C4DC1"/>
    <w:rsid w:val="003C5255"/>
    <w:rsid w:val="003C6C05"/>
    <w:rsid w:val="003C6C35"/>
    <w:rsid w:val="003C74A5"/>
    <w:rsid w:val="003D0B6F"/>
    <w:rsid w:val="003D2C25"/>
    <w:rsid w:val="003D39F1"/>
    <w:rsid w:val="003D559D"/>
    <w:rsid w:val="003D5B51"/>
    <w:rsid w:val="003D64A4"/>
    <w:rsid w:val="003D7FD4"/>
    <w:rsid w:val="003E01D5"/>
    <w:rsid w:val="003E2427"/>
    <w:rsid w:val="003E3D8D"/>
    <w:rsid w:val="003E4006"/>
    <w:rsid w:val="003E4D5E"/>
    <w:rsid w:val="003E6033"/>
    <w:rsid w:val="003E60B1"/>
    <w:rsid w:val="003E674C"/>
    <w:rsid w:val="003E7F88"/>
    <w:rsid w:val="003F1C6D"/>
    <w:rsid w:val="003F2088"/>
    <w:rsid w:val="003F2171"/>
    <w:rsid w:val="003F352F"/>
    <w:rsid w:val="003F3766"/>
    <w:rsid w:val="003F54BC"/>
    <w:rsid w:val="003F56B0"/>
    <w:rsid w:val="003F5763"/>
    <w:rsid w:val="003F6219"/>
    <w:rsid w:val="003F69A6"/>
    <w:rsid w:val="003F6AC1"/>
    <w:rsid w:val="0040171A"/>
    <w:rsid w:val="00402813"/>
    <w:rsid w:val="00402E4E"/>
    <w:rsid w:val="004041F2"/>
    <w:rsid w:val="00404852"/>
    <w:rsid w:val="00405E99"/>
    <w:rsid w:val="00405FA0"/>
    <w:rsid w:val="00405FA2"/>
    <w:rsid w:val="004069FB"/>
    <w:rsid w:val="00406AED"/>
    <w:rsid w:val="00406F94"/>
    <w:rsid w:val="004074C3"/>
    <w:rsid w:val="00411D50"/>
    <w:rsid w:val="004138B7"/>
    <w:rsid w:val="00413DF8"/>
    <w:rsid w:val="00414D57"/>
    <w:rsid w:val="004156C4"/>
    <w:rsid w:val="00416364"/>
    <w:rsid w:val="00416F35"/>
    <w:rsid w:val="00417172"/>
    <w:rsid w:val="00420C67"/>
    <w:rsid w:val="00420EDD"/>
    <w:rsid w:val="00423FCB"/>
    <w:rsid w:val="004247E1"/>
    <w:rsid w:val="00424B25"/>
    <w:rsid w:val="0042593C"/>
    <w:rsid w:val="00425CE0"/>
    <w:rsid w:val="00425CF9"/>
    <w:rsid w:val="0042670C"/>
    <w:rsid w:val="0042693A"/>
    <w:rsid w:val="00427EE5"/>
    <w:rsid w:val="004309B5"/>
    <w:rsid w:val="004359B7"/>
    <w:rsid w:val="004368C9"/>
    <w:rsid w:val="00436EE4"/>
    <w:rsid w:val="0043752A"/>
    <w:rsid w:val="0044048A"/>
    <w:rsid w:val="00441845"/>
    <w:rsid w:val="0044225F"/>
    <w:rsid w:val="00443AFB"/>
    <w:rsid w:val="00443FDE"/>
    <w:rsid w:val="004444EE"/>
    <w:rsid w:val="0044723A"/>
    <w:rsid w:val="00447B18"/>
    <w:rsid w:val="00450DC0"/>
    <w:rsid w:val="00451788"/>
    <w:rsid w:val="00452E7B"/>
    <w:rsid w:val="00452FBA"/>
    <w:rsid w:val="0045403A"/>
    <w:rsid w:val="00454555"/>
    <w:rsid w:val="0045500F"/>
    <w:rsid w:val="00456D79"/>
    <w:rsid w:val="00457BE7"/>
    <w:rsid w:val="00457CA0"/>
    <w:rsid w:val="004616B9"/>
    <w:rsid w:val="00462D90"/>
    <w:rsid w:val="00466C31"/>
    <w:rsid w:val="00471681"/>
    <w:rsid w:val="00471B21"/>
    <w:rsid w:val="0047400A"/>
    <w:rsid w:val="00475110"/>
    <w:rsid w:val="00476662"/>
    <w:rsid w:val="00476B97"/>
    <w:rsid w:val="004801C1"/>
    <w:rsid w:val="0048146A"/>
    <w:rsid w:val="00482C52"/>
    <w:rsid w:val="00483EA3"/>
    <w:rsid w:val="004843F0"/>
    <w:rsid w:val="00484A5E"/>
    <w:rsid w:val="0048536F"/>
    <w:rsid w:val="00485B49"/>
    <w:rsid w:val="00486A3E"/>
    <w:rsid w:val="00486C04"/>
    <w:rsid w:val="00490DC1"/>
    <w:rsid w:val="00490FF6"/>
    <w:rsid w:val="00491B1C"/>
    <w:rsid w:val="00495AB5"/>
    <w:rsid w:val="004A180D"/>
    <w:rsid w:val="004A2F73"/>
    <w:rsid w:val="004A3193"/>
    <w:rsid w:val="004A3D17"/>
    <w:rsid w:val="004A5639"/>
    <w:rsid w:val="004A64B4"/>
    <w:rsid w:val="004A7307"/>
    <w:rsid w:val="004B11FE"/>
    <w:rsid w:val="004B24AA"/>
    <w:rsid w:val="004B28D5"/>
    <w:rsid w:val="004B3160"/>
    <w:rsid w:val="004B3AFC"/>
    <w:rsid w:val="004B71CE"/>
    <w:rsid w:val="004C18B8"/>
    <w:rsid w:val="004C190D"/>
    <w:rsid w:val="004C1937"/>
    <w:rsid w:val="004C3A51"/>
    <w:rsid w:val="004C5C85"/>
    <w:rsid w:val="004C6668"/>
    <w:rsid w:val="004C6F33"/>
    <w:rsid w:val="004D1045"/>
    <w:rsid w:val="004D125F"/>
    <w:rsid w:val="004D599D"/>
    <w:rsid w:val="004D7B14"/>
    <w:rsid w:val="004E0E48"/>
    <w:rsid w:val="004E1226"/>
    <w:rsid w:val="004E186D"/>
    <w:rsid w:val="004E27F9"/>
    <w:rsid w:val="004E283D"/>
    <w:rsid w:val="004E339A"/>
    <w:rsid w:val="004E3EDA"/>
    <w:rsid w:val="004E6036"/>
    <w:rsid w:val="004E61B7"/>
    <w:rsid w:val="004E7B8B"/>
    <w:rsid w:val="004E7E1D"/>
    <w:rsid w:val="004F1864"/>
    <w:rsid w:val="004F59C8"/>
    <w:rsid w:val="004F6EA2"/>
    <w:rsid w:val="004F74DC"/>
    <w:rsid w:val="00502037"/>
    <w:rsid w:val="005023FE"/>
    <w:rsid w:val="005030A7"/>
    <w:rsid w:val="0050699E"/>
    <w:rsid w:val="00506B06"/>
    <w:rsid w:val="00507494"/>
    <w:rsid w:val="00511DA7"/>
    <w:rsid w:val="00513DCC"/>
    <w:rsid w:val="0052060D"/>
    <w:rsid w:val="005206BF"/>
    <w:rsid w:val="00520809"/>
    <w:rsid w:val="00520F8B"/>
    <w:rsid w:val="005210A9"/>
    <w:rsid w:val="00521D5D"/>
    <w:rsid w:val="00521EA5"/>
    <w:rsid w:val="005241F4"/>
    <w:rsid w:val="00525329"/>
    <w:rsid w:val="00526800"/>
    <w:rsid w:val="00526A95"/>
    <w:rsid w:val="0052783F"/>
    <w:rsid w:val="00530F08"/>
    <w:rsid w:val="00532E2A"/>
    <w:rsid w:val="0053339B"/>
    <w:rsid w:val="00533A68"/>
    <w:rsid w:val="00536BDF"/>
    <w:rsid w:val="00537553"/>
    <w:rsid w:val="005376CE"/>
    <w:rsid w:val="00537AE6"/>
    <w:rsid w:val="00537D77"/>
    <w:rsid w:val="00537E93"/>
    <w:rsid w:val="0054106E"/>
    <w:rsid w:val="0054122C"/>
    <w:rsid w:val="0054140D"/>
    <w:rsid w:val="00541DCB"/>
    <w:rsid w:val="00541F8C"/>
    <w:rsid w:val="00542734"/>
    <w:rsid w:val="00542F65"/>
    <w:rsid w:val="00543846"/>
    <w:rsid w:val="00544659"/>
    <w:rsid w:val="00544A84"/>
    <w:rsid w:val="00545553"/>
    <w:rsid w:val="00545777"/>
    <w:rsid w:val="00546F1D"/>
    <w:rsid w:val="005470F7"/>
    <w:rsid w:val="0054746F"/>
    <w:rsid w:val="00547581"/>
    <w:rsid w:val="005476D9"/>
    <w:rsid w:val="00551368"/>
    <w:rsid w:val="005517AE"/>
    <w:rsid w:val="00552F9F"/>
    <w:rsid w:val="00554642"/>
    <w:rsid w:val="00555140"/>
    <w:rsid w:val="005604A2"/>
    <w:rsid w:val="0056086E"/>
    <w:rsid w:val="00564DAA"/>
    <w:rsid w:val="005658C7"/>
    <w:rsid w:val="00567BE2"/>
    <w:rsid w:val="0057022B"/>
    <w:rsid w:val="00570428"/>
    <w:rsid w:val="00572C9D"/>
    <w:rsid w:val="00574358"/>
    <w:rsid w:val="00574A52"/>
    <w:rsid w:val="00574E77"/>
    <w:rsid w:val="00576605"/>
    <w:rsid w:val="00576B91"/>
    <w:rsid w:val="00577204"/>
    <w:rsid w:val="00577F1A"/>
    <w:rsid w:val="0058126E"/>
    <w:rsid w:val="005822BC"/>
    <w:rsid w:val="005853D5"/>
    <w:rsid w:val="0058637B"/>
    <w:rsid w:val="005873BE"/>
    <w:rsid w:val="005912DA"/>
    <w:rsid w:val="00591743"/>
    <w:rsid w:val="00592C75"/>
    <w:rsid w:val="00592DB3"/>
    <w:rsid w:val="00595142"/>
    <w:rsid w:val="00595856"/>
    <w:rsid w:val="0059647A"/>
    <w:rsid w:val="005974C0"/>
    <w:rsid w:val="00597E15"/>
    <w:rsid w:val="005A25BE"/>
    <w:rsid w:val="005A5A44"/>
    <w:rsid w:val="005A6B85"/>
    <w:rsid w:val="005A71C7"/>
    <w:rsid w:val="005B2400"/>
    <w:rsid w:val="005B42E4"/>
    <w:rsid w:val="005B440D"/>
    <w:rsid w:val="005B7352"/>
    <w:rsid w:val="005C01EC"/>
    <w:rsid w:val="005C05A8"/>
    <w:rsid w:val="005C0AFA"/>
    <w:rsid w:val="005C10CA"/>
    <w:rsid w:val="005C4351"/>
    <w:rsid w:val="005C4699"/>
    <w:rsid w:val="005C5E89"/>
    <w:rsid w:val="005C68EB"/>
    <w:rsid w:val="005D1BA2"/>
    <w:rsid w:val="005D30F9"/>
    <w:rsid w:val="005D439E"/>
    <w:rsid w:val="005D448F"/>
    <w:rsid w:val="005D4B39"/>
    <w:rsid w:val="005D4D40"/>
    <w:rsid w:val="005D57CE"/>
    <w:rsid w:val="005E1C7C"/>
    <w:rsid w:val="005E3570"/>
    <w:rsid w:val="005E4C4E"/>
    <w:rsid w:val="005F1DC3"/>
    <w:rsid w:val="005F2050"/>
    <w:rsid w:val="005F3451"/>
    <w:rsid w:val="005F4AE4"/>
    <w:rsid w:val="005F6A4E"/>
    <w:rsid w:val="005F6B57"/>
    <w:rsid w:val="005F73A2"/>
    <w:rsid w:val="0060083D"/>
    <w:rsid w:val="00603729"/>
    <w:rsid w:val="00606BC6"/>
    <w:rsid w:val="006128C1"/>
    <w:rsid w:val="00612DD1"/>
    <w:rsid w:val="006149CE"/>
    <w:rsid w:val="00616CBD"/>
    <w:rsid w:val="006176A7"/>
    <w:rsid w:val="00621413"/>
    <w:rsid w:val="00621FDA"/>
    <w:rsid w:val="006238EC"/>
    <w:rsid w:val="0062394E"/>
    <w:rsid w:val="0062552A"/>
    <w:rsid w:val="00625CC4"/>
    <w:rsid w:val="0063043F"/>
    <w:rsid w:val="00630606"/>
    <w:rsid w:val="00631120"/>
    <w:rsid w:val="006325D3"/>
    <w:rsid w:val="0063323F"/>
    <w:rsid w:val="006344C7"/>
    <w:rsid w:val="00635287"/>
    <w:rsid w:val="00635343"/>
    <w:rsid w:val="00637B77"/>
    <w:rsid w:val="006400F7"/>
    <w:rsid w:val="00640488"/>
    <w:rsid w:val="00640C8A"/>
    <w:rsid w:val="00641C08"/>
    <w:rsid w:val="006420F5"/>
    <w:rsid w:val="00643C04"/>
    <w:rsid w:val="0064598A"/>
    <w:rsid w:val="00645D25"/>
    <w:rsid w:val="00646559"/>
    <w:rsid w:val="00647683"/>
    <w:rsid w:val="00647881"/>
    <w:rsid w:val="0065053D"/>
    <w:rsid w:val="00651350"/>
    <w:rsid w:val="0066027E"/>
    <w:rsid w:val="006609D7"/>
    <w:rsid w:val="00660E58"/>
    <w:rsid w:val="00661C86"/>
    <w:rsid w:val="0066241A"/>
    <w:rsid w:val="00664DB1"/>
    <w:rsid w:val="0067043C"/>
    <w:rsid w:val="00671DD1"/>
    <w:rsid w:val="00672058"/>
    <w:rsid w:val="00672B8D"/>
    <w:rsid w:val="00677756"/>
    <w:rsid w:val="00677955"/>
    <w:rsid w:val="006842A8"/>
    <w:rsid w:val="006863A8"/>
    <w:rsid w:val="00687377"/>
    <w:rsid w:val="00691F4A"/>
    <w:rsid w:val="006921F2"/>
    <w:rsid w:val="006932D3"/>
    <w:rsid w:val="00695138"/>
    <w:rsid w:val="00695EB2"/>
    <w:rsid w:val="00695ECF"/>
    <w:rsid w:val="006973B8"/>
    <w:rsid w:val="006974A9"/>
    <w:rsid w:val="006A0E2D"/>
    <w:rsid w:val="006A126B"/>
    <w:rsid w:val="006A4BCA"/>
    <w:rsid w:val="006A5DB3"/>
    <w:rsid w:val="006A6906"/>
    <w:rsid w:val="006A6DD2"/>
    <w:rsid w:val="006A7100"/>
    <w:rsid w:val="006B01EF"/>
    <w:rsid w:val="006B09DA"/>
    <w:rsid w:val="006B0DBA"/>
    <w:rsid w:val="006B1D39"/>
    <w:rsid w:val="006B2578"/>
    <w:rsid w:val="006B3366"/>
    <w:rsid w:val="006B4D48"/>
    <w:rsid w:val="006B7E2E"/>
    <w:rsid w:val="006C26D6"/>
    <w:rsid w:val="006C3C2F"/>
    <w:rsid w:val="006C47BF"/>
    <w:rsid w:val="006C6C7F"/>
    <w:rsid w:val="006D03B0"/>
    <w:rsid w:val="006D0505"/>
    <w:rsid w:val="006D1893"/>
    <w:rsid w:val="006D3A7E"/>
    <w:rsid w:val="006D3DD3"/>
    <w:rsid w:val="006E0B9E"/>
    <w:rsid w:val="006E11FF"/>
    <w:rsid w:val="006E172F"/>
    <w:rsid w:val="006E2270"/>
    <w:rsid w:val="006E3041"/>
    <w:rsid w:val="006E38C8"/>
    <w:rsid w:val="006E3B06"/>
    <w:rsid w:val="006E3D35"/>
    <w:rsid w:val="006E60BC"/>
    <w:rsid w:val="006F14DE"/>
    <w:rsid w:val="006F1D6A"/>
    <w:rsid w:val="006F1F97"/>
    <w:rsid w:val="006F20B6"/>
    <w:rsid w:val="006F2649"/>
    <w:rsid w:val="006F46CE"/>
    <w:rsid w:val="006F613B"/>
    <w:rsid w:val="006F6D8D"/>
    <w:rsid w:val="006F7F4D"/>
    <w:rsid w:val="00701412"/>
    <w:rsid w:val="00702F0A"/>
    <w:rsid w:val="0070468B"/>
    <w:rsid w:val="00705981"/>
    <w:rsid w:val="00705F50"/>
    <w:rsid w:val="00707F89"/>
    <w:rsid w:val="00710F12"/>
    <w:rsid w:val="007150F8"/>
    <w:rsid w:val="007174CB"/>
    <w:rsid w:val="00717F7A"/>
    <w:rsid w:val="007227A4"/>
    <w:rsid w:val="00723D03"/>
    <w:rsid w:val="0072555B"/>
    <w:rsid w:val="00726FF1"/>
    <w:rsid w:val="0072779B"/>
    <w:rsid w:val="007302B6"/>
    <w:rsid w:val="00731032"/>
    <w:rsid w:val="007329BE"/>
    <w:rsid w:val="00734F6B"/>
    <w:rsid w:val="00735AA0"/>
    <w:rsid w:val="00735C13"/>
    <w:rsid w:val="00736B3E"/>
    <w:rsid w:val="0074002D"/>
    <w:rsid w:val="00740AE3"/>
    <w:rsid w:val="00741BE7"/>
    <w:rsid w:val="00741CC2"/>
    <w:rsid w:val="0074546D"/>
    <w:rsid w:val="0074560A"/>
    <w:rsid w:val="00750173"/>
    <w:rsid w:val="007523E7"/>
    <w:rsid w:val="00753562"/>
    <w:rsid w:val="00754023"/>
    <w:rsid w:val="00754D72"/>
    <w:rsid w:val="00756014"/>
    <w:rsid w:val="0076107C"/>
    <w:rsid w:val="00766A68"/>
    <w:rsid w:val="00766C0F"/>
    <w:rsid w:val="00767C44"/>
    <w:rsid w:val="00772621"/>
    <w:rsid w:val="00773D30"/>
    <w:rsid w:val="00774AA7"/>
    <w:rsid w:val="007750D7"/>
    <w:rsid w:val="0077779C"/>
    <w:rsid w:val="00777995"/>
    <w:rsid w:val="00777DD1"/>
    <w:rsid w:val="00780389"/>
    <w:rsid w:val="007806A0"/>
    <w:rsid w:val="00782049"/>
    <w:rsid w:val="00782AEA"/>
    <w:rsid w:val="00783C20"/>
    <w:rsid w:val="00783FE1"/>
    <w:rsid w:val="0078448D"/>
    <w:rsid w:val="00784924"/>
    <w:rsid w:val="007852ED"/>
    <w:rsid w:val="007855AE"/>
    <w:rsid w:val="007858FF"/>
    <w:rsid w:val="00785D3B"/>
    <w:rsid w:val="00786247"/>
    <w:rsid w:val="00787923"/>
    <w:rsid w:val="007927FA"/>
    <w:rsid w:val="00794700"/>
    <w:rsid w:val="007956B3"/>
    <w:rsid w:val="007A2475"/>
    <w:rsid w:val="007A34C2"/>
    <w:rsid w:val="007A3C8B"/>
    <w:rsid w:val="007A4337"/>
    <w:rsid w:val="007A49B8"/>
    <w:rsid w:val="007A563B"/>
    <w:rsid w:val="007A66DF"/>
    <w:rsid w:val="007A6C98"/>
    <w:rsid w:val="007B035D"/>
    <w:rsid w:val="007B0563"/>
    <w:rsid w:val="007B09A3"/>
    <w:rsid w:val="007B0F26"/>
    <w:rsid w:val="007B1163"/>
    <w:rsid w:val="007B1503"/>
    <w:rsid w:val="007B2204"/>
    <w:rsid w:val="007B3BA4"/>
    <w:rsid w:val="007B4590"/>
    <w:rsid w:val="007C1281"/>
    <w:rsid w:val="007C1C61"/>
    <w:rsid w:val="007C1DA0"/>
    <w:rsid w:val="007C4359"/>
    <w:rsid w:val="007D1CBB"/>
    <w:rsid w:val="007D3B35"/>
    <w:rsid w:val="007D5A21"/>
    <w:rsid w:val="007D5CBA"/>
    <w:rsid w:val="007D5F5E"/>
    <w:rsid w:val="007D6534"/>
    <w:rsid w:val="007D749F"/>
    <w:rsid w:val="007E06EB"/>
    <w:rsid w:val="007E1861"/>
    <w:rsid w:val="007E2696"/>
    <w:rsid w:val="007E3A93"/>
    <w:rsid w:val="007E4516"/>
    <w:rsid w:val="007E51F2"/>
    <w:rsid w:val="007E6724"/>
    <w:rsid w:val="007F004D"/>
    <w:rsid w:val="007F055B"/>
    <w:rsid w:val="007F13C6"/>
    <w:rsid w:val="007F144A"/>
    <w:rsid w:val="007F1940"/>
    <w:rsid w:val="007F23BE"/>
    <w:rsid w:val="007F3613"/>
    <w:rsid w:val="007F3EBD"/>
    <w:rsid w:val="007F419B"/>
    <w:rsid w:val="007F5827"/>
    <w:rsid w:val="00800D3D"/>
    <w:rsid w:val="008019FF"/>
    <w:rsid w:val="008044F8"/>
    <w:rsid w:val="00804892"/>
    <w:rsid w:val="008049BC"/>
    <w:rsid w:val="00804BE8"/>
    <w:rsid w:val="008054F8"/>
    <w:rsid w:val="00811556"/>
    <w:rsid w:val="00815C09"/>
    <w:rsid w:val="00816B90"/>
    <w:rsid w:val="008212BC"/>
    <w:rsid w:val="00822677"/>
    <w:rsid w:val="00825B22"/>
    <w:rsid w:val="0083355F"/>
    <w:rsid w:val="008344B2"/>
    <w:rsid w:val="008357BB"/>
    <w:rsid w:val="008362C4"/>
    <w:rsid w:val="008363B1"/>
    <w:rsid w:val="00836FCA"/>
    <w:rsid w:val="008374FD"/>
    <w:rsid w:val="0084117A"/>
    <w:rsid w:val="00841312"/>
    <w:rsid w:val="00843858"/>
    <w:rsid w:val="00843F6C"/>
    <w:rsid w:val="008447C5"/>
    <w:rsid w:val="008477A9"/>
    <w:rsid w:val="00847A8B"/>
    <w:rsid w:val="008510BF"/>
    <w:rsid w:val="008520D6"/>
    <w:rsid w:val="00852485"/>
    <w:rsid w:val="00853096"/>
    <w:rsid w:val="00853156"/>
    <w:rsid w:val="008532DE"/>
    <w:rsid w:val="008534A7"/>
    <w:rsid w:val="00853FB4"/>
    <w:rsid w:val="00854642"/>
    <w:rsid w:val="008552D0"/>
    <w:rsid w:val="00855B57"/>
    <w:rsid w:val="00855B79"/>
    <w:rsid w:val="00855C7B"/>
    <w:rsid w:val="00855C98"/>
    <w:rsid w:val="008568CD"/>
    <w:rsid w:val="00857751"/>
    <w:rsid w:val="00860F8F"/>
    <w:rsid w:val="0086185B"/>
    <w:rsid w:val="008618A4"/>
    <w:rsid w:val="00863D44"/>
    <w:rsid w:val="008647F6"/>
    <w:rsid w:val="00866980"/>
    <w:rsid w:val="008669C3"/>
    <w:rsid w:val="00871266"/>
    <w:rsid w:val="008728B8"/>
    <w:rsid w:val="008734D9"/>
    <w:rsid w:val="00873A20"/>
    <w:rsid w:val="00874E6A"/>
    <w:rsid w:val="00875DC0"/>
    <w:rsid w:val="00875F06"/>
    <w:rsid w:val="008763A5"/>
    <w:rsid w:val="008946A8"/>
    <w:rsid w:val="008975A8"/>
    <w:rsid w:val="00897F4D"/>
    <w:rsid w:val="008A0A91"/>
    <w:rsid w:val="008A4B5F"/>
    <w:rsid w:val="008A4EA8"/>
    <w:rsid w:val="008A7ED8"/>
    <w:rsid w:val="008B0041"/>
    <w:rsid w:val="008B2C58"/>
    <w:rsid w:val="008B3CB1"/>
    <w:rsid w:val="008B6557"/>
    <w:rsid w:val="008B7363"/>
    <w:rsid w:val="008C0F85"/>
    <w:rsid w:val="008C1892"/>
    <w:rsid w:val="008D12EA"/>
    <w:rsid w:val="008D155C"/>
    <w:rsid w:val="008D2F20"/>
    <w:rsid w:val="008D55C6"/>
    <w:rsid w:val="008D6EBA"/>
    <w:rsid w:val="008D7EF2"/>
    <w:rsid w:val="008E0771"/>
    <w:rsid w:val="008E0869"/>
    <w:rsid w:val="008E128A"/>
    <w:rsid w:val="008E1DF0"/>
    <w:rsid w:val="008E30F0"/>
    <w:rsid w:val="008E52A0"/>
    <w:rsid w:val="008E636A"/>
    <w:rsid w:val="008E66E4"/>
    <w:rsid w:val="008E69F5"/>
    <w:rsid w:val="008E6C17"/>
    <w:rsid w:val="008F1545"/>
    <w:rsid w:val="008F27DE"/>
    <w:rsid w:val="008F4B8F"/>
    <w:rsid w:val="008F4BE1"/>
    <w:rsid w:val="008F4DC0"/>
    <w:rsid w:val="008F6F66"/>
    <w:rsid w:val="008F7AD5"/>
    <w:rsid w:val="0090014A"/>
    <w:rsid w:val="0090103B"/>
    <w:rsid w:val="00902C18"/>
    <w:rsid w:val="00903FE7"/>
    <w:rsid w:val="00904111"/>
    <w:rsid w:val="00904270"/>
    <w:rsid w:val="00906000"/>
    <w:rsid w:val="009064DD"/>
    <w:rsid w:val="009065A2"/>
    <w:rsid w:val="00910F18"/>
    <w:rsid w:val="009119AA"/>
    <w:rsid w:val="00911F70"/>
    <w:rsid w:val="00912823"/>
    <w:rsid w:val="00922F82"/>
    <w:rsid w:val="0092335E"/>
    <w:rsid w:val="0092366E"/>
    <w:rsid w:val="0092529C"/>
    <w:rsid w:val="00925CF3"/>
    <w:rsid w:val="00930669"/>
    <w:rsid w:val="00930E2E"/>
    <w:rsid w:val="009326AA"/>
    <w:rsid w:val="00934133"/>
    <w:rsid w:val="00934DAD"/>
    <w:rsid w:val="00934FCD"/>
    <w:rsid w:val="00934FD5"/>
    <w:rsid w:val="00935B6E"/>
    <w:rsid w:val="009436F1"/>
    <w:rsid w:val="00944298"/>
    <w:rsid w:val="009447A6"/>
    <w:rsid w:val="00944A24"/>
    <w:rsid w:val="0094520D"/>
    <w:rsid w:val="00945291"/>
    <w:rsid w:val="00947A85"/>
    <w:rsid w:val="00951346"/>
    <w:rsid w:val="00951BA5"/>
    <w:rsid w:val="00951F58"/>
    <w:rsid w:val="009524EF"/>
    <w:rsid w:val="00952995"/>
    <w:rsid w:val="009539A2"/>
    <w:rsid w:val="00955736"/>
    <w:rsid w:val="00957DDB"/>
    <w:rsid w:val="00960823"/>
    <w:rsid w:val="009615ED"/>
    <w:rsid w:val="00962C75"/>
    <w:rsid w:val="0096422A"/>
    <w:rsid w:val="00964331"/>
    <w:rsid w:val="00966E5D"/>
    <w:rsid w:val="00966F99"/>
    <w:rsid w:val="00967206"/>
    <w:rsid w:val="0096749C"/>
    <w:rsid w:val="00967777"/>
    <w:rsid w:val="00971B40"/>
    <w:rsid w:val="009727A9"/>
    <w:rsid w:val="00974415"/>
    <w:rsid w:val="00974D58"/>
    <w:rsid w:val="00975961"/>
    <w:rsid w:val="0097760F"/>
    <w:rsid w:val="00977ECF"/>
    <w:rsid w:val="00981332"/>
    <w:rsid w:val="00982C42"/>
    <w:rsid w:val="00983012"/>
    <w:rsid w:val="00983484"/>
    <w:rsid w:val="0098357E"/>
    <w:rsid w:val="0098454B"/>
    <w:rsid w:val="009870F9"/>
    <w:rsid w:val="00987725"/>
    <w:rsid w:val="00987739"/>
    <w:rsid w:val="00990BB9"/>
    <w:rsid w:val="00991D2B"/>
    <w:rsid w:val="00994ACE"/>
    <w:rsid w:val="0099537A"/>
    <w:rsid w:val="00995E3B"/>
    <w:rsid w:val="00996066"/>
    <w:rsid w:val="00997B32"/>
    <w:rsid w:val="009A151E"/>
    <w:rsid w:val="009A16AB"/>
    <w:rsid w:val="009A1CB8"/>
    <w:rsid w:val="009A4351"/>
    <w:rsid w:val="009A43BB"/>
    <w:rsid w:val="009A52C0"/>
    <w:rsid w:val="009A78E5"/>
    <w:rsid w:val="009A7DE2"/>
    <w:rsid w:val="009B0501"/>
    <w:rsid w:val="009B0B84"/>
    <w:rsid w:val="009B1D2D"/>
    <w:rsid w:val="009B2285"/>
    <w:rsid w:val="009B2C10"/>
    <w:rsid w:val="009B37EB"/>
    <w:rsid w:val="009B5923"/>
    <w:rsid w:val="009B7361"/>
    <w:rsid w:val="009C03BF"/>
    <w:rsid w:val="009C0513"/>
    <w:rsid w:val="009C0D8E"/>
    <w:rsid w:val="009C0DCE"/>
    <w:rsid w:val="009C1189"/>
    <w:rsid w:val="009C1F8C"/>
    <w:rsid w:val="009C2D3F"/>
    <w:rsid w:val="009C53D5"/>
    <w:rsid w:val="009C5BC9"/>
    <w:rsid w:val="009C6559"/>
    <w:rsid w:val="009D02E6"/>
    <w:rsid w:val="009D071A"/>
    <w:rsid w:val="009D0A57"/>
    <w:rsid w:val="009D0A7E"/>
    <w:rsid w:val="009D1761"/>
    <w:rsid w:val="009D298F"/>
    <w:rsid w:val="009D427F"/>
    <w:rsid w:val="009D59DC"/>
    <w:rsid w:val="009D6B1C"/>
    <w:rsid w:val="009D78A5"/>
    <w:rsid w:val="009D79B9"/>
    <w:rsid w:val="009D7A21"/>
    <w:rsid w:val="009E0C0E"/>
    <w:rsid w:val="009E33D6"/>
    <w:rsid w:val="009E47D0"/>
    <w:rsid w:val="009F0290"/>
    <w:rsid w:val="009F0652"/>
    <w:rsid w:val="009F21DE"/>
    <w:rsid w:val="009F3249"/>
    <w:rsid w:val="009F5208"/>
    <w:rsid w:val="009F6392"/>
    <w:rsid w:val="009F6665"/>
    <w:rsid w:val="009F6F04"/>
    <w:rsid w:val="009F71C9"/>
    <w:rsid w:val="00A00046"/>
    <w:rsid w:val="00A003BC"/>
    <w:rsid w:val="00A00D6B"/>
    <w:rsid w:val="00A045DA"/>
    <w:rsid w:val="00A0464B"/>
    <w:rsid w:val="00A119A5"/>
    <w:rsid w:val="00A11B1A"/>
    <w:rsid w:val="00A125A9"/>
    <w:rsid w:val="00A13D2E"/>
    <w:rsid w:val="00A1438C"/>
    <w:rsid w:val="00A16AF4"/>
    <w:rsid w:val="00A171C3"/>
    <w:rsid w:val="00A200A7"/>
    <w:rsid w:val="00A2036B"/>
    <w:rsid w:val="00A20CEF"/>
    <w:rsid w:val="00A21A6C"/>
    <w:rsid w:val="00A22243"/>
    <w:rsid w:val="00A2313E"/>
    <w:rsid w:val="00A23280"/>
    <w:rsid w:val="00A23370"/>
    <w:rsid w:val="00A237F8"/>
    <w:rsid w:val="00A25A22"/>
    <w:rsid w:val="00A25D63"/>
    <w:rsid w:val="00A25E0E"/>
    <w:rsid w:val="00A269D0"/>
    <w:rsid w:val="00A27561"/>
    <w:rsid w:val="00A27B26"/>
    <w:rsid w:val="00A30147"/>
    <w:rsid w:val="00A30990"/>
    <w:rsid w:val="00A310C6"/>
    <w:rsid w:val="00A32A64"/>
    <w:rsid w:val="00A32DD3"/>
    <w:rsid w:val="00A3551B"/>
    <w:rsid w:val="00A3554A"/>
    <w:rsid w:val="00A35CA6"/>
    <w:rsid w:val="00A3613C"/>
    <w:rsid w:val="00A37B09"/>
    <w:rsid w:val="00A4077F"/>
    <w:rsid w:val="00A407B0"/>
    <w:rsid w:val="00A40E62"/>
    <w:rsid w:val="00A4413D"/>
    <w:rsid w:val="00A4464F"/>
    <w:rsid w:val="00A47297"/>
    <w:rsid w:val="00A500A7"/>
    <w:rsid w:val="00A50256"/>
    <w:rsid w:val="00A529E4"/>
    <w:rsid w:val="00A52AEE"/>
    <w:rsid w:val="00A52F91"/>
    <w:rsid w:val="00A559B1"/>
    <w:rsid w:val="00A564E5"/>
    <w:rsid w:val="00A56D2A"/>
    <w:rsid w:val="00A57946"/>
    <w:rsid w:val="00A60E07"/>
    <w:rsid w:val="00A61048"/>
    <w:rsid w:val="00A6115D"/>
    <w:rsid w:val="00A62827"/>
    <w:rsid w:val="00A67D42"/>
    <w:rsid w:val="00A71FC6"/>
    <w:rsid w:val="00A72322"/>
    <w:rsid w:val="00A729B3"/>
    <w:rsid w:val="00A73D32"/>
    <w:rsid w:val="00A73ED6"/>
    <w:rsid w:val="00A76A9D"/>
    <w:rsid w:val="00A77CCE"/>
    <w:rsid w:val="00A80A18"/>
    <w:rsid w:val="00A82EBA"/>
    <w:rsid w:val="00A83537"/>
    <w:rsid w:val="00A83737"/>
    <w:rsid w:val="00A846C6"/>
    <w:rsid w:val="00A90826"/>
    <w:rsid w:val="00A912EB"/>
    <w:rsid w:val="00A91B23"/>
    <w:rsid w:val="00A92105"/>
    <w:rsid w:val="00A94797"/>
    <w:rsid w:val="00A95F92"/>
    <w:rsid w:val="00A962A2"/>
    <w:rsid w:val="00AA0D86"/>
    <w:rsid w:val="00AA26E1"/>
    <w:rsid w:val="00AA272B"/>
    <w:rsid w:val="00AA53E8"/>
    <w:rsid w:val="00AA5412"/>
    <w:rsid w:val="00AB165E"/>
    <w:rsid w:val="00AC0A85"/>
    <w:rsid w:val="00AC2459"/>
    <w:rsid w:val="00AC2A1F"/>
    <w:rsid w:val="00AC3825"/>
    <w:rsid w:val="00AC43B9"/>
    <w:rsid w:val="00AC4AFA"/>
    <w:rsid w:val="00AD06C2"/>
    <w:rsid w:val="00AD2880"/>
    <w:rsid w:val="00AD41FB"/>
    <w:rsid w:val="00AD51DF"/>
    <w:rsid w:val="00AD58BD"/>
    <w:rsid w:val="00AE087B"/>
    <w:rsid w:val="00AE0B17"/>
    <w:rsid w:val="00AE2AA2"/>
    <w:rsid w:val="00AE3779"/>
    <w:rsid w:val="00AE3CC9"/>
    <w:rsid w:val="00AE43BB"/>
    <w:rsid w:val="00AE494F"/>
    <w:rsid w:val="00AE5146"/>
    <w:rsid w:val="00AE7BF4"/>
    <w:rsid w:val="00AF0441"/>
    <w:rsid w:val="00AF13DC"/>
    <w:rsid w:val="00AF311E"/>
    <w:rsid w:val="00AF3643"/>
    <w:rsid w:val="00AF4684"/>
    <w:rsid w:val="00AF534E"/>
    <w:rsid w:val="00AF6597"/>
    <w:rsid w:val="00AF7F51"/>
    <w:rsid w:val="00B0083F"/>
    <w:rsid w:val="00B00A63"/>
    <w:rsid w:val="00B01B8F"/>
    <w:rsid w:val="00B0336B"/>
    <w:rsid w:val="00B05160"/>
    <w:rsid w:val="00B07EE9"/>
    <w:rsid w:val="00B10160"/>
    <w:rsid w:val="00B116C2"/>
    <w:rsid w:val="00B15431"/>
    <w:rsid w:val="00B1569E"/>
    <w:rsid w:val="00B20521"/>
    <w:rsid w:val="00B21570"/>
    <w:rsid w:val="00B22BFB"/>
    <w:rsid w:val="00B2385E"/>
    <w:rsid w:val="00B2435F"/>
    <w:rsid w:val="00B2575D"/>
    <w:rsid w:val="00B2599A"/>
    <w:rsid w:val="00B25BD6"/>
    <w:rsid w:val="00B301F5"/>
    <w:rsid w:val="00B3155C"/>
    <w:rsid w:val="00B31E24"/>
    <w:rsid w:val="00B323FE"/>
    <w:rsid w:val="00B32A26"/>
    <w:rsid w:val="00B3481A"/>
    <w:rsid w:val="00B35D66"/>
    <w:rsid w:val="00B368D2"/>
    <w:rsid w:val="00B36AEC"/>
    <w:rsid w:val="00B40F42"/>
    <w:rsid w:val="00B41179"/>
    <w:rsid w:val="00B420D6"/>
    <w:rsid w:val="00B4323C"/>
    <w:rsid w:val="00B4500D"/>
    <w:rsid w:val="00B45260"/>
    <w:rsid w:val="00B4555F"/>
    <w:rsid w:val="00B46E90"/>
    <w:rsid w:val="00B4730D"/>
    <w:rsid w:val="00B50385"/>
    <w:rsid w:val="00B5075A"/>
    <w:rsid w:val="00B50FA8"/>
    <w:rsid w:val="00B523D4"/>
    <w:rsid w:val="00B54B61"/>
    <w:rsid w:val="00B54E17"/>
    <w:rsid w:val="00B55C66"/>
    <w:rsid w:val="00B569FE"/>
    <w:rsid w:val="00B56BBE"/>
    <w:rsid w:val="00B57AD5"/>
    <w:rsid w:val="00B57E7D"/>
    <w:rsid w:val="00B62581"/>
    <w:rsid w:val="00B63D02"/>
    <w:rsid w:val="00B650B4"/>
    <w:rsid w:val="00B651FE"/>
    <w:rsid w:val="00B66536"/>
    <w:rsid w:val="00B6770C"/>
    <w:rsid w:val="00B67960"/>
    <w:rsid w:val="00B7108E"/>
    <w:rsid w:val="00B7141A"/>
    <w:rsid w:val="00B718FF"/>
    <w:rsid w:val="00B724A6"/>
    <w:rsid w:val="00B72F79"/>
    <w:rsid w:val="00B73ACA"/>
    <w:rsid w:val="00B7411C"/>
    <w:rsid w:val="00B74159"/>
    <w:rsid w:val="00B749B5"/>
    <w:rsid w:val="00B74D4A"/>
    <w:rsid w:val="00B75162"/>
    <w:rsid w:val="00B76867"/>
    <w:rsid w:val="00B76957"/>
    <w:rsid w:val="00B8008B"/>
    <w:rsid w:val="00B84848"/>
    <w:rsid w:val="00B84A99"/>
    <w:rsid w:val="00B91511"/>
    <w:rsid w:val="00B9189F"/>
    <w:rsid w:val="00B944DD"/>
    <w:rsid w:val="00B95CBA"/>
    <w:rsid w:val="00B9747C"/>
    <w:rsid w:val="00BA154D"/>
    <w:rsid w:val="00BA1E2F"/>
    <w:rsid w:val="00BA25D6"/>
    <w:rsid w:val="00BA3F6A"/>
    <w:rsid w:val="00BA42DD"/>
    <w:rsid w:val="00BA4A24"/>
    <w:rsid w:val="00BA4B83"/>
    <w:rsid w:val="00BA5361"/>
    <w:rsid w:val="00BA5F81"/>
    <w:rsid w:val="00BA67DF"/>
    <w:rsid w:val="00BA7B33"/>
    <w:rsid w:val="00BB08B1"/>
    <w:rsid w:val="00BB1147"/>
    <w:rsid w:val="00BB18A0"/>
    <w:rsid w:val="00BB2132"/>
    <w:rsid w:val="00BB28FF"/>
    <w:rsid w:val="00BB40E5"/>
    <w:rsid w:val="00BB41E6"/>
    <w:rsid w:val="00BB4675"/>
    <w:rsid w:val="00BB6AE3"/>
    <w:rsid w:val="00BB77B2"/>
    <w:rsid w:val="00BC0122"/>
    <w:rsid w:val="00BC24D6"/>
    <w:rsid w:val="00BC2955"/>
    <w:rsid w:val="00BC3D8F"/>
    <w:rsid w:val="00BC4000"/>
    <w:rsid w:val="00BC40CF"/>
    <w:rsid w:val="00BC4436"/>
    <w:rsid w:val="00BC6284"/>
    <w:rsid w:val="00BD22A1"/>
    <w:rsid w:val="00BD2CD9"/>
    <w:rsid w:val="00BD3004"/>
    <w:rsid w:val="00BD4BD7"/>
    <w:rsid w:val="00BD5B26"/>
    <w:rsid w:val="00BD6F4A"/>
    <w:rsid w:val="00BD7537"/>
    <w:rsid w:val="00BE0962"/>
    <w:rsid w:val="00BE24DA"/>
    <w:rsid w:val="00BE41D5"/>
    <w:rsid w:val="00BE57BD"/>
    <w:rsid w:val="00BE59A4"/>
    <w:rsid w:val="00BE6A20"/>
    <w:rsid w:val="00BE6C62"/>
    <w:rsid w:val="00BE7905"/>
    <w:rsid w:val="00BF02A5"/>
    <w:rsid w:val="00BF03EE"/>
    <w:rsid w:val="00BF5B19"/>
    <w:rsid w:val="00BF617B"/>
    <w:rsid w:val="00BF7BF9"/>
    <w:rsid w:val="00C007EA"/>
    <w:rsid w:val="00C016CA"/>
    <w:rsid w:val="00C019FF"/>
    <w:rsid w:val="00C01E75"/>
    <w:rsid w:val="00C07BFF"/>
    <w:rsid w:val="00C10E80"/>
    <w:rsid w:val="00C11DDE"/>
    <w:rsid w:val="00C11EE6"/>
    <w:rsid w:val="00C122D4"/>
    <w:rsid w:val="00C12B2C"/>
    <w:rsid w:val="00C14D73"/>
    <w:rsid w:val="00C161A5"/>
    <w:rsid w:val="00C16858"/>
    <w:rsid w:val="00C1795B"/>
    <w:rsid w:val="00C238CD"/>
    <w:rsid w:val="00C25D3C"/>
    <w:rsid w:val="00C26645"/>
    <w:rsid w:val="00C305BC"/>
    <w:rsid w:val="00C3165F"/>
    <w:rsid w:val="00C32E89"/>
    <w:rsid w:val="00C330A3"/>
    <w:rsid w:val="00C33F35"/>
    <w:rsid w:val="00C343EA"/>
    <w:rsid w:val="00C35113"/>
    <w:rsid w:val="00C35424"/>
    <w:rsid w:val="00C35AA7"/>
    <w:rsid w:val="00C42494"/>
    <w:rsid w:val="00C4364C"/>
    <w:rsid w:val="00C45438"/>
    <w:rsid w:val="00C47C3D"/>
    <w:rsid w:val="00C500C5"/>
    <w:rsid w:val="00C51290"/>
    <w:rsid w:val="00C519AA"/>
    <w:rsid w:val="00C531E6"/>
    <w:rsid w:val="00C5485C"/>
    <w:rsid w:val="00C549C4"/>
    <w:rsid w:val="00C54B4D"/>
    <w:rsid w:val="00C5711C"/>
    <w:rsid w:val="00C571E5"/>
    <w:rsid w:val="00C57BA7"/>
    <w:rsid w:val="00C60713"/>
    <w:rsid w:val="00C60B33"/>
    <w:rsid w:val="00C622B7"/>
    <w:rsid w:val="00C63550"/>
    <w:rsid w:val="00C657B3"/>
    <w:rsid w:val="00C66B70"/>
    <w:rsid w:val="00C67E30"/>
    <w:rsid w:val="00C70154"/>
    <w:rsid w:val="00C705D2"/>
    <w:rsid w:val="00C70883"/>
    <w:rsid w:val="00C711D2"/>
    <w:rsid w:val="00C72937"/>
    <w:rsid w:val="00C72D4C"/>
    <w:rsid w:val="00C74D7F"/>
    <w:rsid w:val="00C74EA1"/>
    <w:rsid w:val="00C82E63"/>
    <w:rsid w:val="00C84A15"/>
    <w:rsid w:val="00C87099"/>
    <w:rsid w:val="00C92C2F"/>
    <w:rsid w:val="00C958A4"/>
    <w:rsid w:val="00C958BC"/>
    <w:rsid w:val="00C959C6"/>
    <w:rsid w:val="00CA404E"/>
    <w:rsid w:val="00CA4932"/>
    <w:rsid w:val="00CA5E93"/>
    <w:rsid w:val="00CA631A"/>
    <w:rsid w:val="00CA6A18"/>
    <w:rsid w:val="00CA7A92"/>
    <w:rsid w:val="00CB086A"/>
    <w:rsid w:val="00CB29BE"/>
    <w:rsid w:val="00CB29CE"/>
    <w:rsid w:val="00CB3BAD"/>
    <w:rsid w:val="00CB529E"/>
    <w:rsid w:val="00CB52B9"/>
    <w:rsid w:val="00CB6CE6"/>
    <w:rsid w:val="00CC28C4"/>
    <w:rsid w:val="00CC3F09"/>
    <w:rsid w:val="00CC49BE"/>
    <w:rsid w:val="00CC52D3"/>
    <w:rsid w:val="00CC6E0A"/>
    <w:rsid w:val="00CD0740"/>
    <w:rsid w:val="00CD2918"/>
    <w:rsid w:val="00CD434E"/>
    <w:rsid w:val="00CD5A74"/>
    <w:rsid w:val="00CD5CEF"/>
    <w:rsid w:val="00CD7F4C"/>
    <w:rsid w:val="00CE0DE7"/>
    <w:rsid w:val="00CE19C5"/>
    <w:rsid w:val="00CE38CA"/>
    <w:rsid w:val="00CE74EF"/>
    <w:rsid w:val="00CF08BF"/>
    <w:rsid w:val="00CF1443"/>
    <w:rsid w:val="00CF175E"/>
    <w:rsid w:val="00CF1E0F"/>
    <w:rsid w:val="00CF2634"/>
    <w:rsid w:val="00CF336B"/>
    <w:rsid w:val="00CF34E7"/>
    <w:rsid w:val="00CF513A"/>
    <w:rsid w:val="00CF5B00"/>
    <w:rsid w:val="00D030BF"/>
    <w:rsid w:val="00D0646D"/>
    <w:rsid w:val="00D07150"/>
    <w:rsid w:val="00D10029"/>
    <w:rsid w:val="00D153B5"/>
    <w:rsid w:val="00D179BC"/>
    <w:rsid w:val="00D17D89"/>
    <w:rsid w:val="00D214C9"/>
    <w:rsid w:val="00D21A84"/>
    <w:rsid w:val="00D22D7D"/>
    <w:rsid w:val="00D2411B"/>
    <w:rsid w:val="00D24E69"/>
    <w:rsid w:val="00D255A0"/>
    <w:rsid w:val="00D26EA3"/>
    <w:rsid w:val="00D302D2"/>
    <w:rsid w:val="00D326E2"/>
    <w:rsid w:val="00D33B0B"/>
    <w:rsid w:val="00D35F65"/>
    <w:rsid w:val="00D35FB0"/>
    <w:rsid w:val="00D368AE"/>
    <w:rsid w:val="00D36948"/>
    <w:rsid w:val="00D36959"/>
    <w:rsid w:val="00D3768C"/>
    <w:rsid w:val="00D42CAF"/>
    <w:rsid w:val="00D43C8D"/>
    <w:rsid w:val="00D450FC"/>
    <w:rsid w:val="00D45B2F"/>
    <w:rsid w:val="00D47C2F"/>
    <w:rsid w:val="00D511EF"/>
    <w:rsid w:val="00D52B2D"/>
    <w:rsid w:val="00D53FD2"/>
    <w:rsid w:val="00D54CAF"/>
    <w:rsid w:val="00D560DF"/>
    <w:rsid w:val="00D56301"/>
    <w:rsid w:val="00D5634B"/>
    <w:rsid w:val="00D572EE"/>
    <w:rsid w:val="00D608F0"/>
    <w:rsid w:val="00D6102F"/>
    <w:rsid w:val="00D61EEA"/>
    <w:rsid w:val="00D6267B"/>
    <w:rsid w:val="00D6422F"/>
    <w:rsid w:val="00D64FBF"/>
    <w:rsid w:val="00D65352"/>
    <w:rsid w:val="00D705D6"/>
    <w:rsid w:val="00D717C9"/>
    <w:rsid w:val="00D72474"/>
    <w:rsid w:val="00D72AC4"/>
    <w:rsid w:val="00D72C30"/>
    <w:rsid w:val="00D74156"/>
    <w:rsid w:val="00D75224"/>
    <w:rsid w:val="00D7567A"/>
    <w:rsid w:val="00D80691"/>
    <w:rsid w:val="00D8177E"/>
    <w:rsid w:val="00D84CB2"/>
    <w:rsid w:val="00D84F8B"/>
    <w:rsid w:val="00D94964"/>
    <w:rsid w:val="00D952D3"/>
    <w:rsid w:val="00D955CD"/>
    <w:rsid w:val="00D959D1"/>
    <w:rsid w:val="00DA0F47"/>
    <w:rsid w:val="00DA175C"/>
    <w:rsid w:val="00DA195F"/>
    <w:rsid w:val="00DA1A50"/>
    <w:rsid w:val="00DA1B0F"/>
    <w:rsid w:val="00DA2353"/>
    <w:rsid w:val="00DA42C0"/>
    <w:rsid w:val="00DA63F2"/>
    <w:rsid w:val="00DA69A3"/>
    <w:rsid w:val="00DB014F"/>
    <w:rsid w:val="00DB07EB"/>
    <w:rsid w:val="00DB1807"/>
    <w:rsid w:val="00DB3EF4"/>
    <w:rsid w:val="00DB5461"/>
    <w:rsid w:val="00DB67BB"/>
    <w:rsid w:val="00DB772C"/>
    <w:rsid w:val="00DC1892"/>
    <w:rsid w:val="00DC26A4"/>
    <w:rsid w:val="00DC3333"/>
    <w:rsid w:val="00DC4220"/>
    <w:rsid w:val="00DC520E"/>
    <w:rsid w:val="00DC5FE7"/>
    <w:rsid w:val="00DC718B"/>
    <w:rsid w:val="00DC7848"/>
    <w:rsid w:val="00DC7AD8"/>
    <w:rsid w:val="00DD016A"/>
    <w:rsid w:val="00DD24C5"/>
    <w:rsid w:val="00DD27C6"/>
    <w:rsid w:val="00DD4C29"/>
    <w:rsid w:val="00DD5165"/>
    <w:rsid w:val="00DD5C13"/>
    <w:rsid w:val="00DE20AB"/>
    <w:rsid w:val="00DE2823"/>
    <w:rsid w:val="00DF0538"/>
    <w:rsid w:val="00DF17B0"/>
    <w:rsid w:val="00DF28AD"/>
    <w:rsid w:val="00DF48D7"/>
    <w:rsid w:val="00DF5648"/>
    <w:rsid w:val="00DF698E"/>
    <w:rsid w:val="00E0004C"/>
    <w:rsid w:val="00E04E0A"/>
    <w:rsid w:val="00E0566C"/>
    <w:rsid w:val="00E05A34"/>
    <w:rsid w:val="00E105A0"/>
    <w:rsid w:val="00E10E99"/>
    <w:rsid w:val="00E13590"/>
    <w:rsid w:val="00E1383B"/>
    <w:rsid w:val="00E141D8"/>
    <w:rsid w:val="00E145D9"/>
    <w:rsid w:val="00E14690"/>
    <w:rsid w:val="00E16172"/>
    <w:rsid w:val="00E1659D"/>
    <w:rsid w:val="00E170D1"/>
    <w:rsid w:val="00E172E2"/>
    <w:rsid w:val="00E17C55"/>
    <w:rsid w:val="00E204AC"/>
    <w:rsid w:val="00E2140F"/>
    <w:rsid w:val="00E24117"/>
    <w:rsid w:val="00E2467F"/>
    <w:rsid w:val="00E2490F"/>
    <w:rsid w:val="00E2755D"/>
    <w:rsid w:val="00E33E96"/>
    <w:rsid w:val="00E34797"/>
    <w:rsid w:val="00E3680B"/>
    <w:rsid w:val="00E37EBE"/>
    <w:rsid w:val="00E4119C"/>
    <w:rsid w:val="00E431DA"/>
    <w:rsid w:val="00E46AAF"/>
    <w:rsid w:val="00E517D6"/>
    <w:rsid w:val="00E52236"/>
    <w:rsid w:val="00E53630"/>
    <w:rsid w:val="00E54A34"/>
    <w:rsid w:val="00E55DBA"/>
    <w:rsid w:val="00E57893"/>
    <w:rsid w:val="00E63236"/>
    <w:rsid w:val="00E6361E"/>
    <w:rsid w:val="00E63C2D"/>
    <w:rsid w:val="00E63E70"/>
    <w:rsid w:val="00E6552F"/>
    <w:rsid w:val="00E66596"/>
    <w:rsid w:val="00E67EF3"/>
    <w:rsid w:val="00E70E8C"/>
    <w:rsid w:val="00E715F0"/>
    <w:rsid w:val="00E71F81"/>
    <w:rsid w:val="00E72759"/>
    <w:rsid w:val="00E72F23"/>
    <w:rsid w:val="00E7442E"/>
    <w:rsid w:val="00E7456B"/>
    <w:rsid w:val="00E74739"/>
    <w:rsid w:val="00E8109B"/>
    <w:rsid w:val="00E823D8"/>
    <w:rsid w:val="00E8474B"/>
    <w:rsid w:val="00E85B1F"/>
    <w:rsid w:val="00E86942"/>
    <w:rsid w:val="00E86DF5"/>
    <w:rsid w:val="00E90FB5"/>
    <w:rsid w:val="00E92A17"/>
    <w:rsid w:val="00EA0796"/>
    <w:rsid w:val="00EA1B6E"/>
    <w:rsid w:val="00EA2FF9"/>
    <w:rsid w:val="00EA761B"/>
    <w:rsid w:val="00EB0D33"/>
    <w:rsid w:val="00EB189B"/>
    <w:rsid w:val="00EB2645"/>
    <w:rsid w:val="00EB393F"/>
    <w:rsid w:val="00EB3D17"/>
    <w:rsid w:val="00EB73D9"/>
    <w:rsid w:val="00EB7F4F"/>
    <w:rsid w:val="00EC1094"/>
    <w:rsid w:val="00EC228B"/>
    <w:rsid w:val="00EC2FB7"/>
    <w:rsid w:val="00EC5A2A"/>
    <w:rsid w:val="00ED03DA"/>
    <w:rsid w:val="00ED1CE5"/>
    <w:rsid w:val="00ED22C1"/>
    <w:rsid w:val="00ED292D"/>
    <w:rsid w:val="00ED2BB7"/>
    <w:rsid w:val="00ED2EA7"/>
    <w:rsid w:val="00ED38D4"/>
    <w:rsid w:val="00ED406D"/>
    <w:rsid w:val="00ED70B2"/>
    <w:rsid w:val="00ED7440"/>
    <w:rsid w:val="00ED78FB"/>
    <w:rsid w:val="00EE03B1"/>
    <w:rsid w:val="00EE13F9"/>
    <w:rsid w:val="00EE20DA"/>
    <w:rsid w:val="00EE4096"/>
    <w:rsid w:val="00EE5AAF"/>
    <w:rsid w:val="00EE6776"/>
    <w:rsid w:val="00EF0DD6"/>
    <w:rsid w:val="00EF1316"/>
    <w:rsid w:val="00EF16AF"/>
    <w:rsid w:val="00EF2096"/>
    <w:rsid w:val="00EF4EA1"/>
    <w:rsid w:val="00EF5AFA"/>
    <w:rsid w:val="00EF6A9C"/>
    <w:rsid w:val="00F010A1"/>
    <w:rsid w:val="00F014F0"/>
    <w:rsid w:val="00F01CCB"/>
    <w:rsid w:val="00F114C8"/>
    <w:rsid w:val="00F12A6B"/>
    <w:rsid w:val="00F13F76"/>
    <w:rsid w:val="00F15751"/>
    <w:rsid w:val="00F15BC4"/>
    <w:rsid w:val="00F15C6F"/>
    <w:rsid w:val="00F15F41"/>
    <w:rsid w:val="00F170F9"/>
    <w:rsid w:val="00F2115A"/>
    <w:rsid w:val="00F23D1A"/>
    <w:rsid w:val="00F2416E"/>
    <w:rsid w:val="00F248C2"/>
    <w:rsid w:val="00F27599"/>
    <w:rsid w:val="00F316F4"/>
    <w:rsid w:val="00F3210F"/>
    <w:rsid w:val="00F34336"/>
    <w:rsid w:val="00F35317"/>
    <w:rsid w:val="00F355D4"/>
    <w:rsid w:val="00F3569E"/>
    <w:rsid w:val="00F400C8"/>
    <w:rsid w:val="00F401CD"/>
    <w:rsid w:val="00F42932"/>
    <w:rsid w:val="00F42A23"/>
    <w:rsid w:val="00F42CDA"/>
    <w:rsid w:val="00F441B4"/>
    <w:rsid w:val="00F4648F"/>
    <w:rsid w:val="00F472F1"/>
    <w:rsid w:val="00F4763F"/>
    <w:rsid w:val="00F527AD"/>
    <w:rsid w:val="00F535E2"/>
    <w:rsid w:val="00F57AEA"/>
    <w:rsid w:val="00F60718"/>
    <w:rsid w:val="00F608E2"/>
    <w:rsid w:val="00F6147A"/>
    <w:rsid w:val="00F641BF"/>
    <w:rsid w:val="00F64C61"/>
    <w:rsid w:val="00F64FFF"/>
    <w:rsid w:val="00F65BA6"/>
    <w:rsid w:val="00F66899"/>
    <w:rsid w:val="00F67B1F"/>
    <w:rsid w:val="00F70AF8"/>
    <w:rsid w:val="00F70C12"/>
    <w:rsid w:val="00F71D63"/>
    <w:rsid w:val="00F73972"/>
    <w:rsid w:val="00F74373"/>
    <w:rsid w:val="00F75549"/>
    <w:rsid w:val="00F75865"/>
    <w:rsid w:val="00F763CC"/>
    <w:rsid w:val="00F77235"/>
    <w:rsid w:val="00F77659"/>
    <w:rsid w:val="00F815FD"/>
    <w:rsid w:val="00F8162B"/>
    <w:rsid w:val="00F8193A"/>
    <w:rsid w:val="00F8487B"/>
    <w:rsid w:val="00F8606E"/>
    <w:rsid w:val="00F87FB9"/>
    <w:rsid w:val="00F900CC"/>
    <w:rsid w:val="00F90A6E"/>
    <w:rsid w:val="00F9130A"/>
    <w:rsid w:val="00F935B1"/>
    <w:rsid w:val="00F93E89"/>
    <w:rsid w:val="00F940F7"/>
    <w:rsid w:val="00F95599"/>
    <w:rsid w:val="00FA09CF"/>
    <w:rsid w:val="00FA0E41"/>
    <w:rsid w:val="00FA0E68"/>
    <w:rsid w:val="00FA13BA"/>
    <w:rsid w:val="00FA28CF"/>
    <w:rsid w:val="00FA3663"/>
    <w:rsid w:val="00FA4511"/>
    <w:rsid w:val="00FA4ECC"/>
    <w:rsid w:val="00FA6CB2"/>
    <w:rsid w:val="00FA7145"/>
    <w:rsid w:val="00FA7CC8"/>
    <w:rsid w:val="00FB03E6"/>
    <w:rsid w:val="00FB10E3"/>
    <w:rsid w:val="00FB1CAF"/>
    <w:rsid w:val="00FB23B6"/>
    <w:rsid w:val="00FB2778"/>
    <w:rsid w:val="00FB39C5"/>
    <w:rsid w:val="00FB3D90"/>
    <w:rsid w:val="00FB45C4"/>
    <w:rsid w:val="00FB47D3"/>
    <w:rsid w:val="00FB47FD"/>
    <w:rsid w:val="00FB7608"/>
    <w:rsid w:val="00FC1D14"/>
    <w:rsid w:val="00FC230A"/>
    <w:rsid w:val="00FC2B4F"/>
    <w:rsid w:val="00FC3C1D"/>
    <w:rsid w:val="00FC4677"/>
    <w:rsid w:val="00FC66B0"/>
    <w:rsid w:val="00FC6ADC"/>
    <w:rsid w:val="00FD0D6F"/>
    <w:rsid w:val="00FD2504"/>
    <w:rsid w:val="00FD2DA5"/>
    <w:rsid w:val="00FD35D1"/>
    <w:rsid w:val="00FD46D9"/>
    <w:rsid w:val="00FD66A3"/>
    <w:rsid w:val="00FD6D93"/>
    <w:rsid w:val="00FE05D2"/>
    <w:rsid w:val="00FE2926"/>
    <w:rsid w:val="00FE39FC"/>
    <w:rsid w:val="00FE605A"/>
    <w:rsid w:val="00FE6CDA"/>
    <w:rsid w:val="00FE75DA"/>
    <w:rsid w:val="00FE7A42"/>
    <w:rsid w:val="00FF04A9"/>
    <w:rsid w:val="00FF0D7F"/>
    <w:rsid w:val="00FF12FF"/>
    <w:rsid w:val="00FF329C"/>
    <w:rsid w:val="00FF7C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6DD74"/>
  <w15:docId w15:val="{48E496C1-3F4E-4EA4-A1F2-CE74D17B3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color w:val="2F5496"/>
      <w:sz w:val="32"/>
      <w:szCs w:val="32"/>
    </w:rPr>
  </w:style>
  <w:style w:type="paragraph" w:styleId="Heading2">
    <w:name w:val="heading 2"/>
    <w:basedOn w:val="Normal"/>
    <w:next w:val="Normal"/>
    <w:uiPriority w:val="9"/>
    <w:unhideWhenUsed/>
    <w:qFormat/>
    <w:rsid w:val="003826A2"/>
    <w:pPr>
      <w:keepNext/>
      <w:keepLines/>
      <w:spacing w:before="40"/>
      <w:ind w:left="357"/>
      <w:outlineLvl w:val="1"/>
    </w:pPr>
    <w:rPr>
      <w:color w:val="2F5496"/>
      <w:sz w:val="26"/>
      <w:szCs w:val="26"/>
    </w:rPr>
  </w:style>
  <w:style w:type="paragraph" w:styleId="Heading3">
    <w:name w:val="heading 3"/>
    <w:basedOn w:val="Normal"/>
    <w:next w:val="Normal"/>
    <w:uiPriority w:val="9"/>
    <w:semiHidden/>
    <w:unhideWhenUsed/>
    <w:qFormat/>
    <w:pPr>
      <w:keepNext/>
      <w:keepLines/>
      <w:spacing w:before="40"/>
      <w:outlineLvl w:val="2"/>
    </w:pPr>
    <w:rPr>
      <w:color w:val="1F3863"/>
      <w:sz w:val="24"/>
      <w:szCs w:val="24"/>
    </w:rPr>
  </w:style>
  <w:style w:type="paragraph" w:styleId="Heading4">
    <w:name w:val="heading 4"/>
    <w:basedOn w:val="Normal"/>
    <w:next w:val="Normal"/>
    <w:uiPriority w:val="9"/>
    <w:semiHidden/>
    <w:unhideWhenUsed/>
    <w:qFormat/>
    <w:pPr>
      <w:keepNext/>
      <w:keepLines/>
      <w:spacing w:before="40"/>
      <w:outlineLvl w:val="3"/>
    </w:pPr>
    <w:rPr>
      <w:i/>
      <w:color w:val="2F5496"/>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0801BF"/>
    <w:pPr>
      <w:ind w:left="720"/>
      <w:contextualSpacing/>
    </w:pPr>
  </w:style>
  <w:style w:type="paragraph" w:styleId="Header">
    <w:name w:val="header"/>
    <w:basedOn w:val="Normal"/>
    <w:link w:val="HeaderChar"/>
    <w:uiPriority w:val="99"/>
    <w:unhideWhenUsed/>
    <w:rsid w:val="00FB03E6"/>
    <w:pPr>
      <w:tabs>
        <w:tab w:val="center" w:pos="4513"/>
        <w:tab w:val="right" w:pos="9026"/>
      </w:tabs>
    </w:pPr>
  </w:style>
  <w:style w:type="character" w:customStyle="1" w:styleId="HeaderChar">
    <w:name w:val="Header Char"/>
    <w:basedOn w:val="DefaultParagraphFont"/>
    <w:link w:val="Header"/>
    <w:uiPriority w:val="99"/>
    <w:rsid w:val="00FB03E6"/>
  </w:style>
  <w:style w:type="paragraph" w:styleId="Footer">
    <w:name w:val="footer"/>
    <w:basedOn w:val="Normal"/>
    <w:link w:val="FooterChar"/>
    <w:uiPriority w:val="99"/>
    <w:unhideWhenUsed/>
    <w:rsid w:val="00FB03E6"/>
    <w:pPr>
      <w:tabs>
        <w:tab w:val="center" w:pos="4513"/>
        <w:tab w:val="right" w:pos="9026"/>
      </w:tabs>
    </w:pPr>
  </w:style>
  <w:style w:type="character" w:customStyle="1" w:styleId="FooterChar">
    <w:name w:val="Footer Char"/>
    <w:basedOn w:val="DefaultParagraphFont"/>
    <w:link w:val="Footer"/>
    <w:uiPriority w:val="99"/>
    <w:rsid w:val="00FB03E6"/>
  </w:style>
  <w:style w:type="paragraph" w:styleId="NormalWeb">
    <w:name w:val="Normal (Web)"/>
    <w:basedOn w:val="Normal"/>
    <w:uiPriority w:val="99"/>
    <w:semiHidden/>
    <w:unhideWhenUsed/>
    <w:rsid w:val="00621FDA"/>
    <w:pPr>
      <w:spacing w:before="100" w:beforeAutospacing="1" w:after="100" w:afterAutospacing="1"/>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F400C8"/>
    <w:rPr>
      <w:rFonts w:ascii="Arial" w:eastAsia="Arial" w:hAnsi="Arial" w:cs="Arial"/>
      <w:sz w:val="20"/>
      <w:szCs w:val="20"/>
      <w:lang w:eastAsia="zh-CN"/>
    </w:rPr>
  </w:style>
  <w:style w:type="character" w:customStyle="1" w:styleId="CommentTextChar">
    <w:name w:val="Comment Text Char"/>
    <w:basedOn w:val="DefaultParagraphFont"/>
    <w:link w:val="CommentText"/>
    <w:uiPriority w:val="99"/>
    <w:rsid w:val="00F400C8"/>
    <w:rPr>
      <w:rFonts w:ascii="Arial" w:eastAsia="Arial" w:hAnsi="Arial" w:cs="Arial"/>
      <w:sz w:val="20"/>
      <w:szCs w:val="20"/>
      <w:lang w:eastAsia="zh-CN"/>
    </w:rPr>
  </w:style>
  <w:style w:type="character" w:styleId="CommentReference">
    <w:name w:val="annotation reference"/>
    <w:basedOn w:val="DefaultParagraphFont"/>
    <w:uiPriority w:val="99"/>
    <w:semiHidden/>
    <w:unhideWhenUsed/>
    <w:rsid w:val="00F400C8"/>
    <w:rPr>
      <w:sz w:val="16"/>
      <w:szCs w:val="16"/>
    </w:rPr>
  </w:style>
  <w:style w:type="paragraph" w:styleId="CommentSubject">
    <w:name w:val="annotation subject"/>
    <w:basedOn w:val="CommentText"/>
    <w:next w:val="CommentText"/>
    <w:link w:val="CommentSubjectChar"/>
    <w:uiPriority w:val="99"/>
    <w:semiHidden/>
    <w:unhideWhenUsed/>
    <w:rsid w:val="007A563B"/>
    <w:rPr>
      <w:rFonts w:ascii="Calibri" w:eastAsia="Calibri" w:hAnsi="Calibri" w:cs="Calibri"/>
      <w:b/>
      <w:bCs/>
      <w:lang w:eastAsia="en-GB"/>
    </w:rPr>
  </w:style>
  <w:style w:type="character" w:customStyle="1" w:styleId="CommentSubjectChar">
    <w:name w:val="Comment Subject Char"/>
    <w:basedOn w:val="CommentTextChar"/>
    <w:link w:val="CommentSubject"/>
    <w:uiPriority w:val="99"/>
    <w:semiHidden/>
    <w:rsid w:val="007A563B"/>
    <w:rPr>
      <w:rFonts w:ascii="Arial" w:eastAsia="Arial" w:hAnsi="Arial" w:cs="Arial"/>
      <w:b/>
      <w:bCs/>
      <w:sz w:val="20"/>
      <w:szCs w:val="20"/>
      <w:lang w:eastAsia="zh-CN"/>
    </w:rPr>
  </w:style>
  <w:style w:type="character" w:styleId="Hyperlink">
    <w:name w:val="Hyperlink"/>
    <w:basedOn w:val="DefaultParagraphFont"/>
    <w:uiPriority w:val="99"/>
    <w:unhideWhenUsed/>
    <w:rsid w:val="00AC0A85"/>
    <w:rPr>
      <w:color w:val="0000FF" w:themeColor="hyperlink"/>
      <w:u w:val="single"/>
    </w:rPr>
  </w:style>
  <w:style w:type="character" w:styleId="UnresolvedMention">
    <w:name w:val="Unresolved Mention"/>
    <w:basedOn w:val="DefaultParagraphFont"/>
    <w:uiPriority w:val="99"/>
    <w:semiHidden/>
    <w:unhideWhenUsed/>
    <w:rsid w:val="00AC0A85"/>
    <w:rPr>
      <w:color w:val="605E5C"/>
      <w:shd w:val="clear" w:color="auto" w:fill="E1DFDD"/>
    </w:rPr>
  </w:style>
  <w:style w:type="paragraph" w:styleId="z-TopofForm">
    <w:name w:val="HTML Top of Form"/>
    <w:basedOn w:val="Normal"/>
    <w:next w:val="Normal"/>
    <w:link w:val="z-TopofFormChar"/>
    <w:hidden/>
    <w:uiPriority w:val="99"/>
    <w:semiHidden/>
    <w:unhideWhenUsed/>
    <w:rsid w:val="007F13C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F13C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7F13C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F13C6"/>
    <w:rPr>
      <w:rFonts w:ascii="Arial" w:hAnsi="Arial" w:cs="Arial"/>
      <w:vanish/>
      <w:sz w:val="16"/>
      <w:szCs w:val="16"/>
    </w:rPr>
  </w:style>
  <w:style w:type="paragraph" w:styleId="FootnoteText">
    <w:name w:val="footnote text"/>
    <w:basedOn w:val="Normal"/>
    <w:link w:val="FootnoteTextChar"/>
    <w:uiPriority w:val="99"/>
    <w:semiHidden/>
    <w:unhideWhenUsed/>
    <w:rsid w:val="00783C20"/>
    <w:rPr>
      <w:sz w:val="20"/>
      <w:szCs w:val="20"/>
    </w:rPr>
  </w:style>
  <w:style w:type="character" w:customStyle="1" w:styleId="FootnoteTextChar">
    <w:name w:val="Footnote Text Char"/>
    <w:basedOn w:val="DefaultParagraphFont"/>
    <w:link w:val="FootnoteText"/>
    <w:uiPriority w:val="99"/>
    <w:semiHidden/>
    <w:rsid w:val="00783C20"/>
    <w:rPr>
      <w:sz w:val="20"/>
      <w:szCs w:val="20"/>
    </w:rPr>
  </w:style>
  <w:style w:type="character" w:styleId="FootnoteReference">
    <w:name w:val="footnote reference"/>
    <w:basedOn w:val="DefaultParagraphFont"/>
    <w:uiPriority w:val="99"/>
    <w:semiHidden/>
    <w:unhideWhenUsed/>
    <w:rsid w:val="00783C20"/>
    <w:rPr>
      <w:vertAlign w:val="superscript"/>
    </w:rPr>
  </w:style>
  <w:style w:type="paragraph" w:styleId="Revision">
    <w:name w:val="Revision"/>
    <w:hidden/>
    <w:uiPriority w:val="99"/>
    <w:semiHidden/>
    <w:rsid w:val="00142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70422">
      <w:bodyDiv w:val="1"/>
      <w:marLeft w:val="0"/>
      <w:marRight w:val="0"/>
      <w:marTop w:val="0"/>
      <w:marBottom w:val="0"/>
      <w:divBdr>
        <w:top w:val="none" w:sz="0" w:space="0" w:color="auto"/>
        <w:left w:val="none" w:sz="0" w:space="0" w:color="auto"/>
        <w:bottom w:val="none" w:sz="0" w:space="0" w:color="auto"/>
        <w:right w:val="none" w:sz="0" w:space="0" w:color="auto"/>
      </w:divBdr>
    </w:div>
    <w:div w:id="32924156">
      <w:bodyDiv w:val="1"/>
      <w:marLeft w:val="0"/>
      <w:marRight w:val="0"/>
      <w:marTop w:val="0"/>
      <w:marBottom w:val="0"/>
      <w:divBdr>
        <w:top w:val="none" w:sz="0" w:space="0" w:color="auto"/>
        <w:left w:val="none" w:sz="0" w:space="0" w:color="auto"/>
        <w:bottom w:val="none" w:sz="0" w:space="0" w:color="auto"/>
        <w:right w:val="none" w:sz="0" w:space="0" w:color="auto"/>
      </w:divBdr>
    </w:div>
    <w:div w:id="36441726">
      <w:bodyDiv w:val="1"/>
      <w:marLeft w:val="0"/>
      <w:marRight w:val="0"/>
      <w:marTop w:val="0"/>
      <w:marBottom w:val="0"/>
      <w:divBdr>
        <w:top w:val="none" w:sz="0" w:space="0" w:color="auto"/>
        <w:left w:val="none" w:sz="0" w:space="0" w:color="auto"/>
        <w:bottom w:val="none" w:sz="0" w:space="0" w:color="auto"/>
        <w:right w:val="none" w:sz="0" w:space="0" w:color="auto"/>
      </w:divBdr>
    </w:div>
    <w:div w:id="80294324">
      <w:bodyDiv w:val="1"/>
      <w:marLeft w:val="0"/>
      <w:marRight w:val="0"/>
      <w:marTop w:val="0"/>
      <w:marBottom w:val="0"/>
      <w:divBdr>
        <w:top w:val="none" w:sz="0" w:space="0" w:color="auto"/>
        <w:left w:val="none" w:sz="0" w:space="0" w:color="auto"/>
        <w:bottom w:val="none" w:sz="0" w:space="0" w:color="auto"/>
        <w:right w:val="none" w:sz="0" w:space="0" w:color="auto"/>
      </w:divBdr>
    </w:div>
    <w:div w:id="122819889">
      <w:bodyDiv w:val="1"/>
      <w:marLeft w:val="0"/>
      <w:marRight w:val="0"/>
      <w:marTop w:val="0"/>
      <w:marBottom w:val="0"/>
      <w:divBdr>
        <w:top w:val="none" w:sz="0" w:space="0" w:color="auto"/>
        <w:left w:val="none" w:sz="0" w:space="0" w:color="auto"/>
        <w:bottom w:val="none" w:sz="0" w:space="0" w:color="auto"/>
        <w:right w:val="none" w:sz="0" w:space="0" w:color="auto"/>
      </w:divBdr>
    </w:div>
    <w:div w:id="123890136">
      <w:bodyDiv w:val="1"/>
      <w:marLeft w:val="0"/>
      <w:marRight w:val="0"/>
      <w:marTop w:val="0"/>
      <w:marBottom w:val="0"/>
      <w:divBdr>
        <w:top w:val="none" w:sz="0" w:space="0" w:color="auto"/>
        <w:left w:val="none" w:sz="0" w:space="0" w:color="auto"/>
        <w:bottom w:val="none" w:sz="0" w:space="0" w:color="auto"/>
        <w:right w:val="none" w:sz="0" w:space="0" w:color="auto"/>
      </w:divBdr>
    </w:div>
    <w:div w:id="125977837">
      <w:bodyDiv w:val="1"/>
      <w:marLeft w:val="0"/>
      <w:marRight w:val="0"/>
      <w:marTop w:val="0"/>
      <w:marBottom w:val="0"/>
      <w:divBdr>
        <w:top w:val="none" w:sz="0" w:space="0" w:color="auto"/>
        <w:left w:val="none" w:sz="0" w:space="0" w:color="auto"/>
        <w:bottom w:val="none" w:sz="0" w:space="0" w:color="auto"/>
        <w:right w:val="none" w:sz="0" w:space="0" w:color="auto"/>
      </w:divBdr>
    </w:div>
    <w:div w:id="146481165">
      <w:bodyDiv w:val="1"/>
      <w:marLeft w:val="0"/>
      <w:marRight w:val="0"/>
      <w:marTop w:val="0"/>
      <w:marBottom w:val="0"/>
      <w:divBdr>
        <w:top w:val="none" w:sz="0" w:space="0" w:color="auto"/>
        <w:left w:val="none" w:sz="0" w:space="0" w:color="auto"/>
        <w:bottom w:val="none" w:sz="0" w:space="0" w:color="auto"/>
        <w:right w:val="none" w:sz="0" w:space="0" w:color="auto"/>
      </w:divBdr>
    </w:div>
    <w:div w:id="205727077">
      <w:bodyDiv w:val="1"/>
      <w:marLeft w:val="0"/>
      <w:marRight w:val="0"/>
      <w:marTop w:val="0"/>
      <w:marBottom w:val="0"/>
      <w:divBdr>
        <w:top w:val="none" w:sz="0" w:space="0" w:color="auto"/>
        <w:left w:val="none" w:sz="0" w:space="0" w:color="auto"/>
        <w:bottom w:val="none" w:sz="0" w:space="0" w:color="auto"/>
        <w:right w:val="none" w:sz="0" w:space="0" w:color="auto"/>
      </w:divBdr>
    </w:div>
    <w:div w:id="247467237">
      <w:bodyDiv w:val="1"/>
      <w:marLeft w:val="0"/>
      <w:marRight w:val="0"/>
      <w:marTop w:val="0"/>
      <w:marBottom w:val="0"/>
      <w:divBdr>
        <w:top w:val="none" w:sz="0" w:space="0" w:color="auto"/>
        <w:left w:val="none" w:sz="0" w:space="0" w:color="auto"/>
        <w:bottom w:val="none" w:sz="0" w:space="0" w:color="auto"/>
        <w:right w:val="none" w:sz="0" w:space="0" w:color="auto"/>
      </w:divBdr>
    </w:div>
    <w:div w:id="445465567">
      <w:bodyDiv w:val="1"/>
      <w:marLeft w:val="0"/>
      <w:marRight w:val="0"/>
      <w:marTop w:val="0"/>
      <w:marBottom w:val="0"/>
      <w:divBdr>
        <w:top w:val="none" w:sz="0" w:space="0" w:color="auto"/>
        <w:left w:val="none" w:sz="0" w:space="0" w:color="auto"/>
        <w:bottom w:val="none" w:sz="0" w:space="0" w:color="auto"/>
        <w:right w:val="none" w:sz="0" w:space="0" w:color="auto"/>
      </w:divBdr>
    </w:div>
    <w:div w:id="462694017">
      <w:bodyDiv w:val="1"/>
      <w:marLeft w:val="0"/>
      <w:marRight w:val="0"/>
      <w:marTop w:val="0"/>
      <w:marBottom w:val="0"/>
      <w:divBdr>
        <w:top w:val="none" w:sz="0" w:space="0" w:color="auto"/>
        <w:left w:val="none" w:sz="0" w:space="0" w:color="auto"/>
        <w:bottom w:val="none" w:sz="0" w:space="0" w:color="auto"/>
        <w:right w:val="none" w:sz="0" w:space="0" w:color="auto"/>
      </w:divBdr>
    </w:div>
    <w:div w:id="526219614">
      <w:bodyDiv w:val="1"/>
      <w:marLeft w:val="0"/>
      <w:marRight w:val="0"/>
      <w:marTop w:val="0"/>
      <w:marBottom w:val="0"/>
      <w:divBdr>
        <w:top w:val="none" w:sz="0" w:space="0" w:color="auto"/>
        <w:left w:val="none" w:sz="0" w:space="0" w:color="auto"/>
        <w:bottom w:val="none" w:sz="0" w:space="0" w:color="auto"/>
        <w:right w:val="none" w:sz="0" w:space="0" w:color="auto"/>
      </w:divBdr>
    </w:div>
    <w:div w:id="535508025">
      <w:bodyDiv w:val="1"/>
      <w:marLeft w:val="0"/>
      <w:marRight w:val="0"/>
      <w:marTop w:val="0"/>
      <w:marBottom w:val="0"/>
      <w:divBdr>
        <w:top w:val="none" w:sz="0" w:space="0" w:color="auto"/>
        <w:left w:val="none" w:sz="0" w:space="0" w:color="auto"/>
        <w:bottom w:val="none" w:sz="0" w:space="0" w:color="auto"/>
        <w:right w:val="none" w:sz="0" w:space="0" w:color="auto"/>
      </w:divBdr>
    </w:div>
    <w:div w:id="558563552">
      <w:bodyDiv w:val="1"/>
      <w:marLeft w:val="0"/>
      <w:marRight w:val="0"/>
      <w:marTop w:val="0"/>
      <w:marBottom w:val="0"/>
      <w:divBdr>
        <w:top w:val="none" w:sz="0" w:space="0" w:color="auto"/>
        <w:left w:val="none" w:sz="0" w:space="0" w:color="auto"/>
        <w:bottom w:val="none" w:sz="0" w:space="0" w:color="auto"/>
        <w:right w:val="none" w:sz="0" w:space="0" w:color="auto"/>
      </w:divBdr>
    </w:div>
    <w:div w:id="561529158">
      <w:bodyDiv w:val="1"/>
      <w:marLeft w:val="0"/>
      <w:marRight w:val="0"/>
      <w:marTop w:val="0"/>
      <w:marBottom w:val="0"/>
      <w:divBdr>
        <w:top w:val="none" w:sz="0" w:space="0" w:color="auto"/>
        <w:left w:val="none" w:sz="0" w:space="0" w:color="auto"/>
        <w:bottom w:val="none" w:sz="0" w:space="0" w:color="auto"/>
        <w:right w:val="none" w:sz="0" w:space="0" w:color="auto"/>
      </w:divBdr>
    </w:div>
    <w:div w:id="563837046">
      <w:bodyDiv w:val="1"/>
      <w:marLeft w:val="0"/>
      <w:marRight w:val="0"/>
      <w:marTop w:val="0"/>
      <w:marBottom w:val="0"/>
      <w:divBdr>
        <w:top w:val="none" w:sz="0" w:space="0" w:color="auto"/>
        <w:left w:val="none" w:sz="0" w:space="0" w:color="auto"/>
        <w:bottom w:val="none" w:sz="0" w:space="0" w:color="auto"/>
        <w:right w:val="none" w:sz="0" w:space="0" w:color="auto"/>
      </w:divBdr>
    </w:div>
    <w:div w:id="593439639">
      <w:bodyDiv w:val="1"/>
      <w:marLeft w:val="0"/>
      <w:marRight w:val="0"/>
      <w:marTop w:val="0"/>
      <w:marBottom w:val="0"/>
      <w:divBdr>
        <w:top w:val="none" w:sz="0" w:space="0" w:color="auto"/>
        <w:left w:val="none" w:sz="0" w:space="0" w:color="auto"/>
        <w:bottom w:val="none" w:sz="0" w:space="0" w:color="auto"/>
        <w:right w:val="none" w:sz="0" w:space="0" w:color="auto"/>
      </w:divBdr>
    </w:div>
    <w:div w:id="626009297">
      <w:bodyDiv w:val="1"/>
      <w:marLeft w:val="0"/>
      <w:marRight w:val="0"/>
      <w:marTop w:val="0"/>
      <w:marBottom w:val="0"/>
      <w:divBdr>
        <w:top w:val="none" w:sz="0" w:space="0" w:color="auto"/>
        <w:left w:val="none" w:sz="0" w:space="0" w:color="auto"/>
        <w:bottom w:val="none" w:sz="0" w:space="0" w:color="auto"/>
        <w:right w:val="none" w:sz="0" w:space="0" w:color="auto"/>
      </w:divBdr>
    </w:div>
    <w:div w:id="629483990">
      <w:bodyDiv w:val="1"/>
      <w:marLeft w:val="0"/>
      <w:marRight w:val="0"/>
      <w:marTop w:val="0"/>
      <w:marBottom w:val="0"/>
      <w:divBdr>
        <w:top w:val="none" w:sz="0" w:space="0" w:color="auto"/>
        <w:left w:val="none" w:sz="0" w:space="0" w:color="auto"/>
        <w:bottom w:val="none" w:sz="0" w:space="0" w:color="auto"/>
        <w:right w:val="none" w:sz="0" w:space="0" w:color="auto"/>
      </w:divBdr>
    </w:div>
    <w:div w:id="631323869">
      <w:bodyDiv w:val="1"/>
      <w:marLeft w:val="0"/>
      <w:marRight w:val="0"/>
      <w:marTop w:val="0"/>
      <w:marBottom w:val="0"/>
      <w:divBdr>
        <w:top w:val="none" w:sz="0" w:space="0" w:color="auto"/>
        <w:left w:val="none" w:sz="0" w:space="0" w:color="auto"/>
        <w:bottom w:val="none" w:sz="0" w:space="0" w:color="auto"/>
        <w:right w:val="none" w:sz="0" w:space="0" w:color="auto"/>
      </w:divBdr>
    </w:div>
    <w:div w:id="633222258">
      <w:bodyDiv w:val="1"/>
      <w:marLeft w:val="0"/>
      <w:marRight w:val="0"/>
      <w:marTop w:val="0"/>
      <w:marBottom w:val="0"/>
      <w:divBdr>
        <w:top w:val="none" w:sz="0" w:space="0" w:color="auto"/>
        <w:left w:val="none" w:sz="0" w:space="0" w:color="auto"/>
        <w:bottom w:val="none" w:sz="0" w:space="0" w:color="auto"/>
        <w:right w:val="none" w:sz="0" w:space="0" w:color="auto"/>
      </w:divBdr>
    </w:div>
    <w:div w:id="659501218">
      <w:bodyDiv w:val="1"/>
      <w:marLeft w:val="0"/>
      <w:marRight w:val="0"/>
      <w:marTop w:val="0"/>
      <w:marBottom w:val="0"/>
      <w:divBdr>
        <w:top w:val="none" w:sz="0" w:space="0" w:color="auto"/>
        <w:left w:val="none" w:sz="0" w:space="0" w:color="auto"/>
        <w:bottom w:val="none" w:sz="0" w:space="0" w:color="auto"/>
        <w:right w:val="none" w:sz="0" w:space="0" w:color="auto"/>
      </w:divBdr>
    </w:div>
    <w:div w:id="682632182">
      <w:bodyDiv w:val="1"/>
      <w:marLeft w:val="0"/>
      <w:marRight w:val="0"/>
      <w:marTop w:val="0"/>
      <w:marBottom w:val="0"/>
      <w:divBdr>
        <w:top w:val="none" w:sz="0" w:space="0" w:color="auto"/>
        <w:left w:val="none" w:sz="0" w:space="0" w:color="auto"/>
        <w:bottom w:val="none" w:sz="0" w:space="0" w:color="auto"/>
        <w:right w:val="none" w:sz="0" w:space="0" w:color="auto"/>
      </w:divBdr>
    </w:div>
    <w:div w:id="704018331">
      <w:bodyDiv w:val="1"/>
      <w:marLeft w:val="0"/>
      <w:marRight w:val="0"/>
      <w:marTop w:val="0"/>
      <w:marBottom w:val="0"/>
      <w:divBdr>
        <w:top w:val="none" w:sz="0" w:space="0" w:color="auto"/>
        <w:left w:val="none" w:sz="0" w:space="0" w:color="auto"/>
        <w:bottom w:val="none" w:sz="0" w:space="0" w:color="auto"/>
        <w:right w:val="none" w:sz="0" w:space="0" w:color="auto"/>
      </w:divBdr>
    </w:div>
    <w:div w:id="715619199">
      <w:bodyDiv w:val="1"/>
      <w:marLeft w:val="0"/>
      <w:marRight w:val="0"/>
      <w:marTop w:val="0"/>
      <w:marBottom w:val="0"/>
      <w:divBdr>
        <w:top w:val="none" w:sz="0" w:space="0" w:color="auto"/>
        <w:left w:val="none" w:sz="0" w:space="0" w:color="auto"/>
        <w:bottom w:val="none" w:sz="0" w:space="0" w:color="auto"/>
        <w:right w:val="none" w:sz="0" w:space="0" w:color="auto"/>
      </w:divBdr>
    </w:div>
    <w:div w:id="717164644">
      <w:bodyDiv w:val="1"/>
      <w:marLeft w:val="0"/>
      <w:marRight w:val="0"/>
      <w:marTop w:val="0"/>
      <w:marBottom w:val="0"/>
      <w:divBdr>
        <w:top w:val="none" w:sz="0" w:space="0" w:color="auto"/>
        <w:left w:val="none" w:sz="0" w:space="0" w:color="auto"/>
        <w:bottom w:val="none" w:sz="0" w:space="0" w:color="auto"/>
        <w:right w:val="none" w:sz="0" w:space="0" w:color="auto"/>
      </w:divBdr>
    </w:div>
    <w:div w:id="763837677">
      <w:bodyDiv w:val="1"/>
      <w:marLeft w:val="0"/>
      <w:marRight w:val="0"/>
      <w:marTop w:val="0"/>
      <w:marBottom w:val="0"/>
      <w:divBdr>
        <w:top w:val="none" w:sz="0" w:space="0" w:color="auto"/>
        <w:left w:val="none" w:sz="0" w:space="0" w:color="auto"/>
        <w:bottom w:val="none" w:sz="0" w:space="0" w:color="auto"/>
        <w:right w:val="none" w:sz="0" w:space="0" w:color="auto"/>
      </w:divBdr>
    </w:div>
    <w:div w:id="780799674">
      <w:bodyDiv w:val="1"/>
      <w:marLeft w:val="0"/>
      <w:marRight w:val="0"/>
      <w:marTop w:val="0"/>
      <w:marBottom w:val="0"/>
      <w:divBdr>
        <w:top w:val="none" w:sz="0" w:space="0" w:color="auto"/>
        <w:left w:val="none" w:sz="0" w:space="0" w:color="auto"/>
        <w:bottom w:val="none" w:sz="0" w:space="0" w:color="auto"/>
        <w:right w:val="none" w:sz="0" w:space="0" w:color="auto"/>
      </w:divBdr>
    </w:div>
    <w:div w:id="789931782">
      <w:bodyDiv w:val="1"/>
      <w:marLeft w:val="0"/>
      <w:marRight w:val="0"/>
      <w:marTop w:val="0"/>
      <w:marBottom w:val="0"/>
      <w:divBdr>
        <w:top w:val="none" w:sz="0" w:space="0" w:color="auto"/>
        <w:left w:val="none" w:sz="0" w:space="0" w:color="auto"/>
        <w:bottom w:val="none" w:sz="0" w:space="0" w:color="auto"/>
        <w:right w:val="none" w:sz="0" w:space="0" w:color="auto"/>
      </w:divBdr>
    </w:div>
    <w:div w:id="820804808">
      <w:bodyDiv w:val="1"/>
      <w:marLeft w:val="0"/>
      <w:marRight w:val="0"/>
      <w:marTop w:val="0"/>
      <w:marBottom w:val="0"/>
      <w:divBdr>
        <w:top w:val="none" w:sz="0" w:space="0" w:color="auto"/>
        <w:left w:val="none" w:sz="0" w:space="0" w:color="auto"/>
        <w:bottom w:val="none" w:sz="0" w:space="0" w:color="auto"/>
        <w:right w:val="none" w:sz="0" w:space="0" w:color="auto"/>
      </w:divBdr>
    </w:div>
    <w:div w:id="825248667">
      <w:bodyDiv w:val="1"/>
      <w:marLeft w:val="0"/>
      <w:marRight w:val="0"/>
      <w:marTop w:val="0"/>
      <w:marBottom w:val="0"/>
      <w:divBdr>
        <w:top w:val="none" w:sz="0" w:space="0" w:color="auto"/>
        <w:left w:val="none" w:sz="0" w:space="0" w:color="auto"/>
        <w:bottom w:val="none" w:sz="0" w:space="0" w:color="auto"/>
        <w:right w:val="none" w:sz="0" w:space="0" w:color="auto"/>
      </w:divBdr>
    </w:div>
    <w:div w:id="834146396">
      <w:bodyDiv w:val="1"/>
      <w:marLeft w:val="0"/>
      <w:marRight w:val="0"/>
      <w:marTop w:val="0"/>
      <w:marBottom w:val="0"/>
      <w:divBdr>
        <w:top w:val="none" w:sz="0" w:space="0" w:color="auto"/>
        <w:left w:val="none" w:sz="0" w:space="0" w:color="auto"/>
        <w:bottom w:val="none" w:sz="0" w:space="0" w:color="auto"/>
        <w:right w:val="none" w:sz="0" w:space="0" w:color="auto"/>
      </w:divBdr>
    </w:div>
    <w:div w:id="971861679">
      <w:bodyDiv w:val="1"/>
      <w:marLeft w:val="0"/>
      <w:marRight w:val="0"/>
      <w:marTop w:val="0"/>
      <w:marBottom w:val="0"/>
      <w:divBdr>
        <w:top w:val="none" w:sz="0" w:space="0" w:color="auto"/>
        <w:left w:val="none" w:sz="0" w:space="0" w:color="auto"/>
        <w:bottom w:val="none" w:sz="0" w:space="0" w:color="auto"/>
        <w:right w:val="none" w:sz="0" w:space="0" w:color="auto"/>
      </w:divBdr>
    </w:div>
    <w:div w:id="1010520785">
      <w:bodyDiv w:val="1"/>
      <w:marLeft w:val="0"/>
      <w:marRight w:val="0"/>
      <w:marTop w:val="0"/>
      <w:marBottom w:val="0"/>
      <w:divBdr>
        <w:top w:val="none" w:sz="0" w:space="0" w:color="auto"/>
        <w:left w:val="none" w:sz="0" w:space="0" w:color="auto"/>
        <w:bottom w:val="none" w:sz="0" w:space="0" w:color="auto"/>
        <w:right w:val="none" w:sz="0" w:space="0" w:color="auto"/>
      </w:divBdr>
    </w:div>
    <w:div w:id="1043991197">
      <w:bodyDiv w:val="1"/>
      <w:marLeft w:val="0"/>
      <w:marRight w:val="0"/>
      <w:marTop w:val="0"/>
      <w:marBottom w:val="0"/>
      <w:divBdr>
        <w:top w:val="none" w:sz="0" w:space="0" w:color="auto"/>
        <w:left w:val="none" w:sz="0" w:space="0" w:color="auto"/>
        <w:bottom w:val="none" w:sz="0" w:space="0" w:color="auto"/>
        <w:right w:val="none" w:sz="0" w:space="0" w:color="auto"/>
      </w:divBdr>
    </w:div>
    <w:div w:id="1055785501">
      <w:bodyDiv w:val="1"/>
      <w:marLeft w:val="0"/>
      <w:marRight w:val="0"/>
      <w:marTop w:val="0"/>
      <w:marBottom w:val="0"/>
      <w:divBdr>
        <w:top w:val="none" w:sz="0" w:space="0" w:color="auto"/>
        <w:left w:val="none" w:sz="0" w:space="0" w:color="auto"/>
        <w:bottom w:val="none" w:sz="0" w:space="0" w:color="auto"/>
        <w:right w:val="none" w:sz="0" w:space="0" w:color="auto"/>
      </w:divBdr>
    </w:div>
    <w:div w:id="1056974125">
      <w:bodyDiv w:val="1"/>
      <w:marLeft w:val="0"/>
      <w:marRight w:val="0"/>
      <w:marTop w:val="0"/>
      <w:marBottom w:val="0"/>
      <w:divBdr>
        <w:top w:val="none" w:sz="0" w:space="0" w:color="auto"/>
        <w:left w:val="none" w:sz="0" w:space="0" w:color="auto"/>
        <w:bottom w:val="none" w:sz="0" w:space="0" w:color="auto"/>
        <w:right w:val="none" w:sz="0" w:space="0" w:color="auto"/>
      </w:divBdr>
    </w:div>
    <w:div w:id="1063720409">
      <w:bodyDiv w:val="1"/>
      <w:marLeft w:val="0"/>
      <w:marRight w:val="0"/>
      <w:marTop w:val="0"/>
      <w:marBottom w:val="0"/>
      <w:divBdr>
        <w:top w:val="none" w:sz="0" w:space="0" w:color="auto"/>
        <w:left w:val="none" w:sz="0" w:space="0" w:color="auto"/>
        <w:bottom w:val="none" w:sz="0" w:space="0" w:color="auto"/>
        <w:right w:val="none" w:sz="0" w:space="0" w:color="auto"/>
      </w:divBdr>
    </w:div>
    <w:div w:id="1080062090">
      <w:bodyDiv w:val="1"/>
      <w:marLeft w:val="0"/>
      <w:marRight w:val="0"/>
      <w:marTop w:val="0"/>
      <w:marBottom w:val="0"/>
      <w:divBdr>
        <w:top w:val="none" w:sz="0" w:space="0" w:color="auto"/>
        <w:left w:val="none" w:sz="0" w:space="0" w:color="auto"/>
        <w:bottom w:val="none" w:sz="0" w:space="0" w:color="auto"/>
        <w:right w:val="none" w:sz="0" w:space="0" w:color="auto"/>
      </w:divBdr>
    </w:div>
    <w:div w:id="1109471019">
      <w:bodyDiv w:val="1"/>
      <w:marLeft w:val="0"/>
      <w:marRight w:val="0"/>
      <w:marTop w:val="0"/>
      <w:marBottom w:val="0"/>
      <w:divBdr>
        <w:top w:val="none" w:sz="0" w:space="0" w:color="auto"/>
        <w:left w:val="none" w:sz="0" w:space="0" w:color="auto"/>
        <w:bottom w:val="none" w:sz="0" w:space="0" w:color="auto"/>
        <w:right w:val="none" w:sz="0" w:space="0" w:color="auto"/>
      </w:divBdr>
    </w:div>
    <w:div w:id="1120876828">
      <w:bodyDiv w:val="1"/>
      <w:marLeft w:val="0"/>
      <w:marRight w:val="0"/>
      <w:marTop w:val="0"/>
      <w:marBottom w:val="0"/>
      <w:divBdr>
        <w:top w:val="none" w:sz="0" w:space="0" w:color="auto"/>
        <w:left w:val="none" w:sz="0" w:space="0" w:color="auto"/>
        <w:bottom w:val="none" w:sz="0" w:space="0" w:color="auto"/>
        <w:right w:val="none" w:sz="0" w:space="0" w:color="auto"/>
      </w:divBdr>
    </w:div>
    <w:div w:id="1130825011">
      <w:bodyDiv w:val="1"/>
      <w:marLeft w:val="0"/>
      <w:marRight w:val="0"/>
      <w:marTop w:val="0"/>
      <w:marBottom w:val="0"/>
      <w:divBdr>
        <w:top w:val="none" w:sz="0" w:space="0" w:color="auto"/>
        <w:left w:val="none" w:sz="0" w:space="0" w:color="auto"/>
        <w:bottom w:val="none" w:sz="0" w:space="0" w:color="auto"/>
        <w:right w:val="none" w:sz="0" w:space="0" w:color="auto"/>
      </w:divBdr>
    </w:div>
    <w:div w:id="1144086386">
      <w:bodyDiv w:val="1"/>
      <w:marLeft w:val="0"/>
      <w:marRight w:val="0"/>
      <w:marTop w:val="0"/>
      <w:marBottom w:val="0"/>
      <w:divBdr>
        <w:top w:val="none" w:sz="0" w:space="0" w:color="auto"/>
        <w:left w:val="none" w:sz="0" w:space="0" w:color="auto"/>
        <w:bottom w:val="none" w:sz="0" w:space="0" w:color="auto"/>
        <w:right w:val="none" w:sz="0" w:space="0" w:color="auto"/>
      </w:divBdr>
    </w:div>
    <w:div w:id="1155608228">
      <w:bodyDiv w:val="1"/>
      <w:marLeft w:val="0"/>
      <w:marRight w:val="0"/>
      <w:marTop w:val="0"/>
      <w:marBottom w:val="0"/>
      <w:divBdr>
        <w:top w:val="none" w:sz="0" w:space="0" w:color="auto"/>
        <w:left w:val="none" w:sz="0" w:space="0" w:color="auto"/>
        <w:bottom w:val="none" w:sz="0" w:space="0" w:color="auto"/>
        <w:right w:val="none" w:sz="0" w:space="0" w:color="auto"/>
      </w:divBdr>
    </w:div>
    <w:div w:id="1207521199">
      <w:bodyDiv w:val="1"/>
      <w:marLeft w:val="0"/>
      <w:marRight w:val="0"/>
      <w:marTop w:val="0"/>
      <w:marBottom w:val="0"/>
      <w:divBdr>
        <w:top w:val="none" w:sz="0" w:space="0" w:color="auto"/>
        <w:left w:val="none" w:sz="0" w:space="0" w:color="auto"/>
        <w:bottom w:val="none" w:sz="0" w:space="0" w:color="auto"/>
        <w:right w:val="none" w:sz="0" w:space="0" w:color="auto"/>
      </w:divBdr>
    </w:div>
    <w:div w:id="1212769930">
      <w:bodyDiv w:val="1"/>
      <w:marLeft w:val="0"/>
      <w:marRight w:val="0"/>
      <w:marTop w:val="0"/>
      <w:marBottom w:val="0"/>
      <w:divBdr>
        <w:top w:val="none" w:sz="0" w:space="0" w:color="auto"/>
        <w:left w:val="none" w:sz="0" w:space="0" w:color="auto"/>
        <w:bottom w:val="none" w:sz="0" w:space="0" w:color="auto"/>
        <w:right w:val="none" w:sz="0" w:space="0" w:color="auto"/>
      </w:divBdr>
    </w:div>
    <w:div w:id="1213544373">
      <w:bodyDiv w:val="1"/>
      <w:marLeft w:val="0"/>
      <w:marRight w:val="0"/>
      <w:marTop w:val="0"/>
      <w:marBottom w:val="0"/>
      <w:divBdr>
        <w:top w:val="none" w:sz="0" w:space="0" w:color="auto"/>
        <w:left w:val="none" w:sz="0" w:space="0" w:color="auto"/>
        <w:bottom w:val="none" w:sz="0" w:space="0" w:color="auto"/>
        <w:right w:val="none" w:sz="0" w:space="0" w:color="auto"/>
      </w:divBdr>
    </w:div>
    <w:div w:id="1262029111">
      <w:bodyDiv w:val="1"/>
      <w:marLeft w:val="0"/>
      <w:marRight w:val="0"/>
      <w:marTop w:val="0"/>
      <w:marBottom w:val="0"/>
      <w:divBdr>
        <w:top w:val="none" w:sz="0" w:space="0" w:color="auto"/>
        <w:left w:val="none" w:sz="0" w:space="0" w:color="auto"/>
        <w:bottom w:val="none" w:sz="0" w:space="0" w:color="auto"/>
        <w:right w:val="none" w:sz="0" w:space="0" w:color="auto"/>
      </w:divBdr>
    </w:div>
    <w:div w:id="1305770275">
      <w:bodyDiv w:val="1"/>
      <w:marLeft w:val="0"/>
      <w:marRight w:val="0"/>
      <w:marTop w:val="0"/>
      <w:marBottom w:val="0"/>
      <w:divBdr>
        <w:top w:val="none" w:sz="0" w:space="0" w:color="auto"/>
        <w:left w:val="none" w:sz="0" w:space="0" w:color="auto"/>
        <w:bottom w:val="none" w:sz="0" w:space="0" w:color="auto"/>
        <w:right w:val="none" w:sz="0" w:space="0" w:color="auto"/>
      </w:divBdr>
    </w:div>
    <w:div w:id="1354307298">
      <w:bodyDiv w:val="1"/>
      <w:marLeft w:val="0"/>
      <w:marRight w:val="0"/>
      <w:marTop w:val="0"/>
      <w:marBottom w:val="0"/>
      <w:divBdr>
        <w:top w:val="none" w:sz="0" w:space="0" w:color="auto"/>
        <w:left w:val="none" w:sz="0" w:space="0" w:color="auto"/>
        <w:bottom w:val="none" w:sz="0" w:space="0" w:color="auto"/>
        <w:right w:val="none" w:sz="0" w:space="0" w:color="auto"/>
      </w:divBdr>
    </w:div>
    <w:div w:id="1474175807">
      <w:bodyDiv w:val="1"/>
      <w:marLeft w:val="0"/>
      <w:marRight w:val="0"/>
      <w:marTop w:val="0"/>
      <w:marBottom w:val="0"/>
      <w:divBdr>
        <w:top w:val="none" w:sz="0" w:space="0" w:color="auto"/>
        <w:left w:val="none" w:sz="0" w:space="0" w:color="auto"/>
        <w:bottom w:val="none" w:sz="0" w:space="0" w:color="auto"/>
        <w:right w:val="none" w:sz="0" w:space="0" w:color="auto"/>
      </w:divBdr>
    </w:div>
    <w:div w:id="1570383914">
      <w:bodyDiv w:val="1"/>
      <w:marLeft w:val="0"/>
      <w:marRight w:val="0"/>
      <w:marTop w:val="0"/>
      <w:marBottom w:val="0"/>
      <w:divBdr>
        <w:top w:val="none" w:sz="0" w:space="0" w:color="auto"/>
        <w:left w:val="none" w:sz="0" w:space="0" w:color="auto"/>
        <w:bottom w:val="none" w:sz="0" w:space="0" w:color="auto"/>
        <w:right w:val="none" w:sz="0" w:space="0" w:color="auto"/>
      </w:divBdr>
    </w:div>
    <w:div w:id="1588152374">
      <w:bodyDiv w:val="1"/>
      <w:marLeft w:val="0"/>
      <w:marRight w:val="0"/>
      <w:marTop w:val="0"/>
      <w:marBottom w:val="0"/>
      <w:divBdr>
        <w:top w:val="none" w:sz="0" w:space="0" w:color="auto"/>
        <w:left w:val="none" w:sz="0" w:space="0" w:color="auto"/>
        <w:bottom w:val="none" w:sz="0" w:space="0" w:color="auto"/>
        <w:right w:val="none" w:sz="0" w:space="0" w:color="auto"/>
      </w:divBdr>
    </w:div>
    <w:div w:id="1605845044">
      <w:bodyDiv w:val="1"/>
      <w:marLeft w:val="0"/>
      <w:marRight w:val="0"/>
      <w:marTop w:val="0"/>
      <w:marBottom w:val="0"/>
      <w:divBdr>
        <w:top w:val="none" w:sz="0" w:space="0" w:color="auto"/>
        <w:left w:val="none" w:sz="0" w:space="0" w:color="auto"/>
        <w:bottom w:val="none" w:sz="0" w:space="0" w:color="auto"/>
        <w:right w:val="none" w:sz="0" w:space="0" w:color="auto"/>
      </w:divBdr>
    </w:div>
    <w:div w:id="1637949008">
      <w:bodyDiv w:val="1"/>
      <w:marLeft w:val="0"/>
      <w:marRight w:val="0"/>
      <w:marTop w:val="0"/>
      <w:marBottom w:val="0"/>
      <w:divBdr>
        <w:top w:val="none" w:sz="0" w:space="0" w:color="auto"/>
        <w:left w:val="none" w:sz="0" w:space="0" w:color="auto"/>
        <w:bottom w:val="none" w:sz="0" w:space="0" w:color="auto"/>
        <w:right w:val="none" w:sz="0" w:space="0" w:color="auto"/>
      </w:divBdr>
    </w:div>
    <w:div w:id="1645740901">
      <w:bodyDiv w:val="1"/>
      <w:marLeft w:val="0"/>
      <w:marRight w:val="0"/>
      <w:marTop w:val="0"/>
      <w:marBottom w:val="0"/>
      <w:divBdr>
        <w:top w:val="none" w:sz="0" w:space="0" w:color="auto"/>
        <w:left w:val="none" w:sz="0" w:space="0" w:color="auto"/>
        <w:bottom w:val="none" w:sz="0" w:space="0" w:color="auto"/>
        <w:right w:val="none" w:sz="0" w:space="0" w:color="auto"/>
      </w:divBdr>
    </w:div>
    <w:div w:id="1650405032">
      <w:bodyDiv w:val="1"/>
      <w:marLeft w:val="0"/>
      <w:marRight w:val="0"/>
      <w:marTop w:val="0"/>
      <w:marBottom w:val="0"/>
      <w:divBdr>
        <w:top w:val="none" w:sz="0" w:space="0" w:color="auto"/>
        <w:left w:val="none" w:sz="0" w:space="0" w:color="auto"/>
        <w:bottom w:val="none" w:sz="0" w:space="0" w:color="auto"/>
        <w:right w:val="none" w:sz="0" w:space="0" w:color="auto"/>
      </w:divBdr>
    </w:div>
    <w:div w:id="1661304586">
      <w:bodyDiv w:val="1"/>
      <w:marLeft w:val="0"/>
      <w:marRight w:val="0"/>
      <w:marTop w:val="0"/>
      <w:marBottom w:val="0"/>
      <w:divBdr>
        <w:top w:val="none" w:sz="0" w:space="0" w:color="auto"/>
        <w:left w:val="none" w:sz="0" w:space="0" w:color="auto"/>
        <w:bottom w:val="none" w:sz="0" w:space="0" w:color="auto"/>
        <w:right w:val="none" w:sz="0" w:space="0" w:color="auto"/>
      </w:divBdr>
    </w:div>
    <w:div w:id="1689673970">
      <w:bodyDiv w:val="1"/>
      <w:marLeft w:val="0"/>
      <w:marRight w:val="0"/>
      <w:marTop w:val="0"/>
      <w:marBottom w:val="0"/>
      <w:divBdr>
        <w:top w:val="none" w:sz="0" w:space="0" w:color="auto"/>
        <w:left w:val="none" w:sz="0" w:space="0" w:color="auto"/>
        <w:bottom w:val="none" w:sz="0" w:space="0" w:color="auto"/>
        <w:right w:val="none" w:sz="0" w:space="0" w:color="auto"/>
      </w:divBdr>
    </w:div>
    <w:div w:id="1721051759">
      <w:bodyDiv w:val="1"/>
      <w:marLeft w:val="0"/>
      <w:marRight w:val="0"/>
      <w:marTop w:val="0"/>
      <w:marBottom w:val="0"/>
      <w:divBdr>
        <w:top w:val="none" w:sz="0" w:space="0" w:color="auto"/>
        <w:left w:val="none" w:sz="0" w:space="0" w:color="auto"/>
        <w:bottom w:val="none" w:sz="0" w:space="0" w:color="auto"/>
        <w:right w:val="none" w:sz="0" w:space="0" w:color="auto"/>
      </w:divBdr>
    </w:div>
    <w:div w:id="1733310048">
      <w:bodyDiv w:val="1"/>
      <w:marLeft w:val="0"/>
      <w:marRight w:val="0"/>
      <w:marTop w:val="0"/>
      <w:marBottom w:val="0"/>
      <w:divBdr>
        <w:top w:val="none" w:sz="0" w:space="0" w:color="auto"/>
        <w:left w:val="none" w:sz="0" w:space="0" w:color="auto"/>
        <w:bottom w:val="none" w:sz="0" w:space="0" w:color="auto"/>
        <w:right w:val="none" w:sz="0" w:space="0" w:color="auto"/>
      </w:divBdr>
    </w:div>
    <w:div w:id="1734305123">
      <w:bodyDiv w:val="1"/>
      <w:marLeft w:val="0"/>
      <w:marRight w:val="0"/>
      <w:marTop w:val="0"/>
      <w:marBottom w:val="0"/>
      <w:divBdr>
        <w:top w:val="none" w:sz="0" w:space="0" w:color="auto"/>
        <w:left w:val="none" w:sz="0" w:space="0" w:color="auto"/>
        <w:bottom w:val="none" w:sz="0" w:space="0" w:color="auto"/>
        <w:right w:val="none" w:sz="0" w:space="0" w:color="auto"/>
      </w:divBdr>
    </w:div>
    <w:div w:id="1761482020">
      <w:bodyDiv w:val="1"/>
      <w:marLeft w:val="0"/>
      <w:marRight w:val="0"/>
      <w:marTop w:val="0"/>
      <w:marBottom w:val="0"/>
      <w:divBdr>
        <w:top w:val="none" w:sz="0" w:space="0" w:color="auto"/>
        <w:left w:val="none" w:sz="0" w:space="0" w:color="auto"/>
        <w:bottom w:val="none" w:sz="0" w:space="0" w:color="auto"/>
        <w:right w:val="none" w:sz="0" w:space="0" w:color="auto"/>
      </w:divBdr>
    </w:div>
    <w:div w:id="1782676595">
      <w:bodyDiv w:val="1"/>
      <w:marLeft w:val="0"/>
      <w:marRight w:val="0"/>
      <w:marTop w:val="0"/>
      <w:marBottom w:val="0"/>
      <w:divBdr>
        <w:top w:val="none" w:sz="0" w:space="0" w:color="auto"/>
        <w:left w:val="none" w:sz="0" w:space="0" w:color="auto"/>
        <w:bottom w:val="none" w:sz="0" w:space="0" w:color="auto"/>
        <w:right w:val="none" w:sz="0" w:space="0" w:color="auto"/>
      </w:divBdr>
    </w:div>
    <w:div w:id="1802455632">
      <w:bodyDiv w:val="1"/>
      <w:marLeft w:val="0"/>
      <w:marRight w:val="0"/>
      <w:marTop w:val="0"/>
      <w:marBottom w:val="0"/>
      <w:divBdr>
        <w:top w:val="none" w:sz="0" w:space="0" w:color="auto"/>
        <w:left w:val="none" w:sz="0" w:space="0" w:color="auto"/>
        <w:bottom w:val="none" w:sz="0" w:space="0" w:color="auto"/>
        <w:right w:val="none" w:sz="0" w:space="0" w:color="auto"/>
      </w:divBdr>
    </w:div>
    <w:div w:id="1825273719">
      <w:bodyDiv w:val="1"/>
      <w:marLeft w:val="0"/>
      <w:marRight w:val="0"/>
      <w:marTop w:val="0"/>
      <w:marBottom w:val="0"/>
      <w:divBdr>
        <w:top w:val="none" w:sz="0" w:space="0" w:color="auto"/>
        <w:left w:val="none" w:sz="0" w:space="0" w:color="auto"/>
        <w:bottom w:val="none" w:sz="0" w:space="0" w:color="auto"/>
        <w:right w:val="none" w:sz="0" w:space="0" w:color="auto"/>
      </w:divBdr>
    </w:div>
    <w:div w:id="1852254937">
      <w:bodyDiv w:val="1"/>
      <w:marLeft w:val="0"/>
      <w:marRight w:val="0"/>
      <w:marTop w:val="0"/>
      <w:marBottom w:val="0"/>
      <w:divBdr>
        <w:top w:val="none" w:sz="0" w:space="0" w:color="auto"/>
        <w:left w:val="none" w:sz="0" w:space="0" w:color="auto"/>
        <w:bottom w:val="none" w:sz="0" w:space="0" w:color="auto"/>
        <w:right w:val="none" w:sz="0" w:space="0" w:color="auto"/>
      </w:divBdr>
    </w:div>
    <w:div w:id="1859418176">
      <w:bodyDiv w:val="1"/>
      <w:marLeft w:val="0"/>
      <w:marRight w:val="0"/>
      <w:marTop w:val="0"/>
      <w:marBottom w:val="0"/>
      <w:divBdr>
        <w:top w:val="none" w:sz="0" w:space="0" w:color="auto"/>
        <w:left w:val="none" w:sz="0" w:space="0" w:color="auto"/>
        <w:bottom w:val="none" w:sz="0" w:space="0" w:color="auto"/>
        <w:right w:val="none" w:sz="0" w:space="0" w:color="auto"/>
      </w:divBdr>
    </w:div>
    <w:div w:id="1866406513">
      <w:bodyDiv w:val="1"/>
      <w:marLeft w:val="0"/>
      <w:marRight w:val="0"/>
      <w:marTop w:val="0"/>
      <w:marBottom w:val="0"/>
      <w:divBdr>
        <w:top w:val="none" w:sz="0" w:space="0" w:color="auto"/>
        <w:left w:val="none" w:sz="0" w:space="0" w:color="auto"/>
        <w:bottom w:val="none" w:sz="0" w:space="0" w:color="auto"/>
        <w:right w:val="none" w:sz="0" w:space="0" w:color="auto"/>
      </w:divBdr>
    </w:div>
    <w:div w:id="1869758759">
      <w:bodyDiv w:val="1"/>
      <w:marLeft w:val="0"/>
      <w:marRight w:val="0"/>
      <w:marTop w:val="0"/>
      <w:marBottom w:val="0"/>
      <w:divBdr>
        <w:top w:val="none" w:sz="0" w:space="0" w:color="auto"/>
        <w:left w:val="none" w:sz="0" w:space="0" w:color="auto"/>
        <w:bottom w:val="none" w:sz="0" w:space="0" w:color="auto"/>
        <w:right w:val="none" w:sz="0" w:space="0" w:color="auto"/>
      </w:divBdr>
    </w:div>
    <w:div w:id="1881824619">
      <w:bodyDiv w:val="1"/>
      <w:marLeft w:val="0"/>
      <w:marRight w:val="0"/>
      <w:marTop w:val="0"/>
      <w:marBottom w:val="0"/>
      <w:divBdr>
        <w:top w:val="none" w:sz="0" w:space="0" w:color="auto"/>
        <w:left w:val="none" w:sz="0" w:space="0" w:color="auto"/>
        <w:bottom w:val="none" w:sz="0" w:space="0" w:color="auto"/>
        <w:right w:val="none" w:sz="0" w:space="0" w:color="auto"/>
      </w:divBdr>
    </w:div>
    <w:div w:id="1924875760">
      <w:bodyDiv w:val="1"/>
      <w:marLeft w:val="0"/>
      <w:marRight w:val="0"/>
      <w:marTop w:val="0"/>
      <w:marBottom w:val="0"/>
      <w:divBdr>
        <w:top w:val="none" w:sz="0" w:space="0" w:color="auto"/>
        <w:left w:val="none" w:sz="0" w:space="0" w:color="auto"/>
        <w:bottom w:val="none" w:sz="0" w:space="0" w:color="auto"/>
        <w:right w:val="none" w:sz="0" w:space="0" w:color="auto"/>
      </w:divBdr>
    </w:div>
    <w:div w:id="1946882456">
      <w:bodyDiv w:val="1"/>
      <w:marLeft w:val="0"/>
      <w:marRight w:val="0"/>
      <w:marTop w:val="0"/>
      <w:marBottom w:val="0"/>
      <w:divBdr>
        <w:top w:val="none" w:sz="0" w:space="0" w:color="auto"/>
        <w:left w:val="none" w:sz="0" w:space="0" w:color="auto"/>
        <w:bottom w:val="none" w:sz="0" w:space="0" w:color="auto"/>
        <w:right w:val="none" w:sz="0" w:space="0" w:color="auto"/>
      </w:divBdr>
    </w:div>
    <w:div w:id="1967198170">
      <w:bodyDiv w:val="1"/>
      <w:marLeft w:val="0"/>
      <w:marRight w:val="0"/>
      <w:marTop w:val="0"/>
      <w:marBottom w:val="0"/>
      <w:divBdr>
        <w:top w:val="none" w:sz="0" w:space="0" w:color="auto"/>
        <w:left w:val="none" w:sz="0" w:space="0" w:color="auto"/>
        <w:bottom w:val="none" w:sz="0" w:space="0" w:color="auto"/>
        <w:right w:val="none" w:sz="0" w:space="0" w:color="auto"/>
      </w:divBdr>
    </w:div>
    <w:div w:id="2017612612">
      <w:bodyDiv w:val="1"/>
      <w:marLeft w:val="0"/>
      <w:marRight w:val="0"/>
      <w:marTop w:val="0"/>
      <w:marBottom w:val="0"/>
      <w:divBdr>
        <w:top w:val="none" w:sz="0" w:space="0" w:color="auto"/>
        <w:left w:val="none" w:sz="0" w:space="0" w:color="auto"/>
        <w:bottom w:val="none" w:sz="0" w:space="0" w:color="auto"/>
        <w:right w:val="none" w:sz="0" w:space="0" w:color="auto"/>
      </w:divBdr>
    </w:div>
    <w:div w:id="2057926720">
      <w:bodyDiv w:val="1"/>
      <w:marLeft w:val="0"/>
      <w:marRight w:val="0"/>
      <w:marTop w:val="0"/>
      <w:marBottom w:val="0"/>
      <w:divBdr>
        <w:top w:val="none" w:sz="0" w:space="0" w:color="auto"/>
        <w:left w:val="none" w:sz="0" w:space="0" w:color="auto"/>
        <w:bottom w:val="none" w:sz="0" w:space="0" w:color="auto"/>
        <w:right w:val="none" w:sz="0" w:space="0" w:color="auto"/>
      </w:divBdr>
    </w:div>
    <w:div w:id="2058309159">
      <w:bodyDiv w:val="1"/>
      <w:marLeft w:val="0"/>
      <w:marRight w:val="0"/>
      <w:marTop w:val="0"/>
      <w:marBottom w:val="0"/>
      <w:divBdr>
        <w:top w:val="none" w:sz="0" w:space="0" w:color="auto"/>
        <w:left w:val="none" w:sz="0" w:space="0" w:color="auto"/>
        <w:bottom w:val="none" w:sz="0" w:space="0" w:color="auto"/>
        <w:right w:val="none" w:sz="0" w:space="0" w:color="auto"/>
      </w:divBdr>
    </w:div>
    <w:div w:id="2076120304">
      <w:bodyDiv w:val="1"/>
      <w:marLeft w:val="0"/>
      <w:marRight w:val="0"/>
      <w:marTop w:val="0"/>
      <w:marBottom w:val="0"/>
      <w:divBdr>
        <w:top w:val="none" w:sz="0" w:space="0" w:color="auto"/>
        <w:left w:val="none" w:sz="0" w:space="0" w:color="auto"/>
        <w:bottom w:val="none" w:sz="0" w:space="0" w:color="auto"/>
        <w:right w:val="none" w:sz="0" w:space="0" w:color="auto"/>
      </w:divBdr>
    </w:div>
    <w:div w:id="20820194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lik.smith@thepaymentsassociation.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greenbitcoinproject.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igitalfmi.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0FF1FA1C17654098F072744CFDE649" ma:contentTypeVersion="12" ma:contentTypeDescription="Create a new document." ma:contentTypeScope="" ma:versionID="834ef2a2782d70eebd261f875d231f13">
  <xsd:schema xmlns:xsd="http://www.w3.org/2001/XMLSchema" xmlns:xs="http://www.w3.org/2001/XMLSchema" xmlns:p="http://schemas.microsoft.com/office/2006/metadata/properties" xmlns:ns2="ba1262db-8b39-4165-ac07-d497c9458a1b" xmlns:ns3="addcedbe-ab38-4c97-8e46-a9e827a4a246" targetNamespace="http://schemas.microsoft.com/office/2006/metadata/properties" ma:root="true" ma:fieldsID="ebcf5722b2b8c858e9668beb28c65b36" ns2:_="" ns3:_="">
    <xsd:import namespace="ba1262db-8b39-4165-ac07-d497c9458a1b"/>
    <xsd:import namespace="addcedbe-ab38-4c97-8e46-a9e827a4a2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1262db-8b39-4165-ac07-d497c9458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dcedbe-ab38-4c97-8e46-a9e827a4a24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D387D-EAEE-4287-9953-78BA9CA9E88E}">
  <ds:schemaRefs>
    <ds:schemaRef ds:uri="http://schemas.microsoft.com/sharepoint/v3/contenttype/forms"/>
  </ds:schemaRefs>
</ds:datastoreItem>
</file>

<file path=customXml/itemProps2.xml><?xml version="1.0" encoding="utf-8"?>
<ds:datastoreItem xmlns:ds="http://schemas.openxmlformats.org/officeDocument/2006/customXml" ds:itemID="{D8FF83CF-AD48-4CD8-84DE-6B2ADF13E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1262db-8b39-4165-ac07-d497c9458a1b"/>
    <ds:schemaRef ds:uri="addcedbe-ab38-4c97-8e46-a9e827a4a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3C3463-6FDF-43DC-94AF-DF31B0E6B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2316</Words>
  <Characters>13204</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Brewin</dc:creator>
  <cp:keywords/>
  <dc:description/>
  <cp:lastModifiedBy>Riccardo Tordera</cp:lastModifiedBy>
  <cp:revision>291</cp:revision>
  <dcterms:created xsi:type="dcterms:W3CDTF">2022-01-04T17:14:00Z</dcterms:created>
  <dcterms:modified xsi:type="dcterms:W3CDTF">2022-08-31T13:10:00Z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0x010100470FF1FA1C17654098F072744CFDE649</vt:lpwstr>
  </property>
</Properties>
</file>